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A45C" w14:textId="73F7E9AB" w:rsidR="00B8284E" w:rsidRPr="0017366D" w:rsidRDefault="00B8284E" w:rsidP="009347D9">
      <w:pPr>
        <w:pStyle w:val="Title"/>
        <w:rPr>
          <w:rFonts w:ascii="Trebuchet MS" w:hAnsi="Trebuchet MS" w:cs="Arial"/>
          <w:color w:val="306C00"/>
          <w:sz w:val="52"/>
          <w:szCs w:val="52"/>
        </w:rPr>
      </w:pPr>
      <w:r w:rsidRPr="0017366D">
        <w:rPr>
          <w:rFonts w:ascii="Trebuchet MS" w:hAnsi="Trebuchet MS" w:cs="Arial"/>
          <w:color w:val="306C00"/>
          <w:sz w:val="36"/>
          <w:szCs w:val="36"/>
        </w:rPr>
        <w:t xml:space="preserve">Planning </w:t>
      </w:r>
      <w:r w:rsidR="007D1D58" w:rsidRPr="0017366D">
        <w:rPr>
          <w:rFonts w:ascii="Trebuchet MS" w:hAnsi="Trebuchet MS" w:cs="Arial"/>
          <w:color w:val="306C00"/>
          <w:sz w:val="36"/>
          <w:szCs w:val="36"/>
        </w:rPr>
        <w:t>W</w:t>
      </w:r>
      <w:r w:rsidRPr="0017366D">
        <w:rPr>
          <w:rFonts w:ascii="Trebuchet MS" w:hAnsi="Trebuchet MS" w:cs="Arial"/>
          <w:color w:val="306C00"/>
          <w:sz w:val="36"/>
          <w:szCs w:val="36"/>
        </w:rPr>
        <w:t>orksheet for Inclusive &amp; Equitable Teaching Online</w:t>
      </w:r>
    </w:p>
    <w:p w14:paraId="1F3D2A61" w14:textId="79BBBFD0" w:rsidR="006274E6" w:rsidRPr="00816CDF" w:rsidRDefault="006274E6" w:rsidP="006274E6">
      <w:pPr>
        <w:rPr>
          <w:rFonts w:ascii="Trebuchet MS" w:hAnsi="Trebuchet MS"/>
          <w:sz w:val="24"/>
          <w:szCs w:val="24"/>
        </w:rPr>
      </w:pPr>
    </w:p>
    <w:p w14:paraId="32BA864D" w14:textId="70A3D6AB" w:rsidR="006274E6" w:rsidRPr="00816CDF" w:rsidRDefault="001A6484" w:rsidP="00E00DA4">
      <w:pPr>
        <w:rPr>
          <w:rFonts w:ascii="Trebuchet MS" w:hAnsi="Trebuchet MS"/>
          <w:b/>
          <w:i/>
          <w:sz w:val="24"/>
          <w:szCs w:val="24"/>
        </w:rPr>
      </w:pPr>
      <w:r w:rsidRPr="00816CDF">
        <w:rPr>
          <w:rFonts w:ascii="Trebuchet MS" w:hAnsi="Trebuchet MS"/>
          <w:sz w:val="24"/>
          <w:szCs w:val="24"/>
        </w:rPr>
        <w:t>With each issue of the Online Teaching Coaching Newsletter Summer Series, you’ll be provided with a planning worksheet so that you can apply the tips and best practices for inclusive &amp; equitable teaching presented in the newsletter issue to your online course plans.</w:t>
      </w:r>
      <w:r w:rsidR="009F0152" w:rsidRPr="00816CDF">
        <w:rPr>
          <w:rFonts w:ascii="Trebuchet MS" w:hAnsi="Trebuchet MS"/>
          <w:sz w:val="24"/>
          <w:szCs w:val="24"/>
        </w:rPr>
        <w:t xml:space="preserve"> </w:t>
      </w:r>
      <w:r w:rsidRPr="00816CDF">
        <w:rPr>
          <w:rFonts w:ascii="Trebuchet MS" w:hAnsi="Trebuchet MS"/>
          <w:sz w:val="24"/>
          <w:szCs w:val="24"/>
        </w:rPr>
        <w:t xml:space="preserve">In each planning worksheet, we suggest some best practices as possible examples for you to use in your online course. The list of examples is not </w:t>
      </w:r>
      <w:r w:rsidR="00DB11C1" w:rsidRPr="00816CDF">
        <w:rPr>
          <w:rFonts w:ascii="Trebuchet MS" w:hAnsi="Trebuchet MS"/>
          <w:sz w:val="24"/>
          <w:szCs w:val="24"/>
        </w:rPr>
        <w:t>exhaustive and w</w:t>
      </w:r>
      <w:r w:rsidRPr="00816CDF">
        <w:rPr>
          <w:rFonts w:ascii="Trebuchet MS" w:hAnsi="Trebuchet MS"/>
          <w:sz w:val="24"/>
          <w:szCs w:val="24"/>
        </w:rPr>
        <w:t>e encourage you to try one or more of these examples when planning your course</w:t>
      </w:r>
      <w:r w:rsidR="00DB11C1" w:rsidRPr="00816CDF">
        <w:rPr>
          <w:rFonts w:ascii="Trebuchet MS" w:hAnsi="Trebuchet MS"/>
          <w:sz w:val="24"/>
          <w:szCs w:val="24"/>
        </w:rPr>
        <w:t>, or use them as a jumping off point for your own further research</w:t>
      </w:r>
      <w:r w:rsidRPr="00816CDF">
        <w:rPr>
          <w:rFonts w:ascii="Trebuchet MS" w:hAnsi="Trebuchet MS"/>
          <w:sz w:val="24"/>
          <w:szCs w:val="24"/>
        </w:rPr>
        <w:t xml:space="preserve">. </w:t>
      </w:r>
      <w:r w:rsidR="00E00DA4">
        <w:rPr>
          <w:rFonts w:ascii="Trebuchet MS" w:hAnsi="Trebuchet MS"/>
          <w:sz w:val="24"/>
          <w:szCs w:val="24"/>
        </w:rPr>
        <w:t xml:space="preserve"> </w:t>
      </w:r>
    </w:p>
    <w:p w14:paraId="5B19153E" w14:textId="77777777" w:rsidR="00B8284E" w:rsidRPr="00816CDF" w:rsidRDefault="00B8284E" w:rsidP="00B8284E">
      <w:pPr>
        <w:rPr>
          <w:rFonts w:ascii="Trebuchet MS" w:hAnsi="Trebuchet MS"/>
          <w:color w:val="008000"/>
          <w:sz w:val="24"/>
          <w:szCs w:val="24"/>
        </w:rPr>
      </w:pPr>
    </w:p>
    <w:p w14:paraId="6C50D1B9" w14:textId="77777777" w:rsidR="00B8284E" w:rsidRPr="0017366D" w:rsidRDefault="00B8284E" w:rsidP="003C0E29">
      <w:pPr>
        <w:rPr>
          <w:rFonts w:ascii="Trebuchet MS" w:hAnsi="Trebuchet MS"/>
          <w:b/>
          <w:color w:val="306C00"/>
          <w:sz w:val="28"/>
          <w:szCs w:val="28"/>
        </w:rPr>
      </w:pPr>
      <w:r w:rsidRPr="0017366D">
        <w:rPr>
          <w:rFonts w:ascii="Trebuchet MS" w:hAnsi="Trebuchet MS"/>
          <w:b/>
          <w:color w:val="306C00"/>
          <w:sz w:val="28"/>
          <w:szCs w:val="28"/>
        </w:rPr>
        <w:t xml:space="preserve">GETTING STARTED </w:t>
      </w:r>
    </w:p>
    <w:p w14:paraId="738A9D1E" w14:textId="77777777" w:rsidR="00B8284E" w:rsidRPr="00816CDF" w:rsidRDefault="00B8284E" w:rsidP="00B8284E">
      <w:pPr>
        <w:rPr>
          <w:rFonts w:ascii="Trebuchet MS" w:hAnsi="Trebuchet MS"/>
          <w:b/>
          <w:sz w:val="24"/>
          <w:szCs w:val="24"/>
        </w:rPr>
      </w:pPr>
    </w:p>
    <w:p w14:paraId="7FE8C8A5" w14:textId="5D85381A" w:rsidR="00DB11C1" w:rsidRPr="00816CDF" w:rsidRDefault="00DB11C1" w:rsidP="00B8284E">
      <w:pPr>
        <w:rPr>
          <w:rFonts w:ascii="Trebuchet MS" w:hAnsi="Trebuchet MS"/>
          <w:b/>
          <w:i/>
          <w:sz w:val="24"/>
          <w:szCs w:val="24"/>
        </w:rPr>
      </w:pPr>
      <w:r w:rsidRPr="00816CDF">
        <w:rPr>
          <w:rFonts w:ascii="Trebuchet MS" w:hAnsi="Trebuchet MS"/>
          <w:b/>
          <w:i/>
          <w:sz w:val="24"/>
          <w:szCs w:val="24"/>
        </w:rPr>
        <w:t xml:space="preserve">Download this document to use it for your planning! </w:t>
      </w:r>
    </w:p>
    <w:p w14:paraId="0FE7789D" w14:textId="77777777" w:rsidR="00DB11C1" w:rsidRPr="00816CDF" w:rsidRDefault="00DB11C1" w:rsidP="00B8284E">
      <w:pPr>
        <w:rPr>
          <w:rFonts w:ascii="Trebuchet MS" w:hAnsi="Trebuchet MS"/>
          <w:b/>
          <w:i/>
          <w:sz w:val="24"/>
          <w:szCs w:val="24"/>
        </w:rPr>
      </w:pPr>
    </w:p>
    <w:p w14:paraId="27BA6BEE" w14:textId="67AD7CEF" w:rsidR="00B8284E" w:rsidRPr="00816CDF" w:rsidRDefault="00AD620D" w:rsidP="00B8284E">
      <w:pPr>
        <w:rPr>
          <w:rFonts w:ascii="Trebuchet MS" w:eastAsia="Arial" w:hAnsi="Trebuchet MS"/>
          <w:sz w:val="24"/>
          <w:szCs w:val="24"/>
        </w:rPr>
      </w:pPr>
      <w:r w:rsidRPr="00816CDF">
        <w:rPr>
          <w:rFonts w:ascii="Trebuchet MS" w:eastAsia="Arial" w:hAnsi="Trebuchet MS"/>
          <w:sz w:val="24"/>
          <w:szCs w:val="24"/>
        </w:rPr>
        <w:t>To get started, first refle</w:t>
      </w:r>
      <w:r w:rsidR="00B8284E" w:rsidRPr="00816CDF">
        <w:rPr>
          <w:rFonts w:ascii="Trebuchet MS" w:eastAsia="Arial" w:hAnsi="Trebuchet MS"/>
          <w:sz w:val="24"/>
          <w:szCs w:val="24"/>
        </w:rPr>
        <w:t>ct on your own biases and assumptions about your online students.</w:t>
      </w:r>
      <w:r w:rsidR="00DB11C1" w:rsidRPr="00816CDF">
        <w:rPr>
          <w:rFonts w:ascii="Trebuchet MS" w:eastAsia="Arial" w:hAnsi="Trebuchet MS"/>
          <w:sz w:val="24"/>
          <w:szCs w:val="24"/>
        </w:rPr>
        <w:t xml:space="preserve"> </w:t>
      </w:r>
      <w:r w:rsidR="00B8284E" w:rsidRPr="00816CDF">
        <w:rPr>
          <w:rFonts w:ascii="Trebuchet MS" w:eastAsia="Arial" w:hAnsi="Trebuchet MS"/>
          <w:sz w:val="24"/>
          <w:szCs w:val="24"/>
        </w:rPr>
        <w:t xml:space="preserve">You </w:t>
      </w:r>
      <w:r w:rsidR="00D71A33" w:rsidRPr="00816CDF">
        <w:rPr>
          <w:rFonts w:ascii="Trebuchet MS" w:eastAsia="Arial" w:hAnsi="Trebuchet MS"/>
          <w:sz w:val="24"/>
          <w:szCs w:val="24"/>
        </w:rPr>
        <w:t xml:space="preserve">then </w:t>
      </w:r>
      <w:r w:rsidR="00B8284E" w:rsidRPr="00816CDF">
        <w:rPr>
          <w:rFonts w:ascii="Trebuchet MS" w:eastAsia="Arial" w:hAnsi="Trebuchet MS"/>
          <w:sz w:val="24"/>
          <w:szCs w:val="24"/>
        </w:rPr>
        <w:t xml:space="preserve">will identify </w:t>
      </w:r>
      <w:r w:rsidR="0008012A">
        <w:rPr>
          <w:rFonts w:ascii="Trebuchet MS" w:eastAsia="Arial" w:hAnsi="Trebuchet MS"/>
          <w:sz w:val="24"/>
          <w:szCs w:val="24"/>
        </w:rPr>
        <w:t xml:space="preserve">practices </w:t>
      </w:r>
      <w:r w:rsidR="00D71A33" w:rsidRPr="00816CDF">
        <w:rPr>
          <w:rFonts w:ascii="Trebuchet MS" w:eastAsia="Arial" w:hAnsi="Trebuchet MS"/>
          <w:sz w:val="24"/>
          <w:szCs w:val="24"/>
        </w:rPr>
        <w:t xml:space="preserve">&amp; plan </w:t>
      </w:r>
      <w:r w:rsidR="00B8284E" w:rsidRPr="00816CDF">
        <w:rPr>
          <w:rFonts w:ascii="Trebuchet MS" w:eastAsia="Arial" w:hAnsi="Trebuchet MS"/>
          <w:sz w:val="24"/>
          <w:szCs w:val="24"/>
        </w:rPr>
        <w:t>activities</w:t>
      </w:r>
      <w:r w:rsidRPr="00816CDF">
        <w:rPr>
          <w:rFonts w:ascii="Trebuchet MS" w:eastAsia="Arial" w:hAnsi="Trebuchet MS"/>
          <w:sz w:val="24"/>
          <w:szCs w:val="24"/>
        </w:rPr>
        <w:t xml:space="preserve"> </w:t>
      </w:r>
      <w:r w:rsidR="0008012A">
        <w:rPr>
          <w:rFonts w:ascii="Trebuchet MS" w:eastAsia="Arial" w:hAnsi="Trebuchet MS"/>
          <w:sz w:val="24"/>
          <w:szCs w:val="24"/>
        </w:rPr>
        <w:t>–that</w:t>
      </w:r>
      <w:r w:rsidRPr="00816CDF">
        <w:rPr>
          <w:rFonts w:ascii="Trebuchet MS" w:eastAsia="Arial" w:hAnsi="Trebuchet MS"/>
          <w:sz w:val="24"/>
          <w:szCs w:val="24"/>
        </w:rPr>
        <w:t xml:space="preserve"> you already use or </w:t>
      </w:r>
      <w:r w:rsidR="00D71A33" w:rsidRPr="00816CDF">
        <w:rPr>
          <w:rFonts w:ascii="Trebuchet MS" w:eastAsia="Arial" w:hAnsi="Trebuchet MS"/>
          <w:sz w:val="24"/>
          <w:szCs w:val="24"/>
        </w:rPr>
        <w:t xml:space="preserve">that </w:t>
      </w:r>
      <w:r w:rsidRPr="00816CDF">
        <w:rPr>
          <w:rFonts w:ascii="Trebuchet MS" w:eastAsia="Arial" w:hAnsi="Trebuchet MS"/>
          <w:sz w:val="24"/>
          <w:szCs w:val="24"/>
        </w:rPr>
        <w:t>you wish to explore</w:t>
      </w:r>
      <w:r w:rsidR="007D1D58">
        <w:rPr>
          <w:rFonts w:ascii="Trebuchet MS" w:eastAsia="Arial" w:hAnsi="Trebuchet MS"/>
          <w:sz w:val="24"/>
          <w:szCs w:val="24"/>
        </w:rPr>
        <w:t xml:space="preserve"> -</w:t>
      </w:r>
      <w:r w:rsidRPr="00816CDF">
        <w:rPr>
          <w:rFonts w:ascii="Trebuchet MS" w:eastAsia="Arial" w:hAnsi="Trebuchet MS"/>
          <w:sz w:val="24"/>
          <w:szCs w:val="24"/>
        </w:rPr>
        <w:t xml:space="preserve"> </w:t>
      </w:r>
      <w:r w:rsidR="00D71A33" w:rsidRPr="00816CDF">
        <w:rPr>
          <w:rFonts w:ascii="Trebuchet MS" w:eastAsia="Arial" w:hAnsi="Trebuchet MS"/>
          <w:sz w:val="24"/>
          <w:szCs w:val="24"/>
        </w:rPr>
        <w:t xml:space="preserve">to </w:t>
      </w:r>
      <w:r w:rsidRPr="00816CDF">
        <w:rPr>
          <w:rFonts w:ascii="Trebuchet MS" w:eastAsia="Arial" w:hAnsi="Trebuchet MS"/>
          <w:sz w:val="24"/>
          <w:szCs w:val="24"/>
        </w:rPr>
        <w:t>g</w:t>
      </w:r>
      <w:r w:rsidR="00B8284E" w:rsidRPr="00816CDF">
        <w:rPr>
          <w:rFonts w:ascii="Trebuchet MS" w:eastAsia="Arial" w:hAnsi="Trebuchet MS"/>
          <w:sz w:val="24"/>
          <w:szCs w:val="24"/>
        </w:rPr>
        <w:t>et to know your students as individuals</w:t>
      </w:r>
      <w:r w:rsidR="00D71A33" w:rsidRPr="00816CDF">
        <w:rPr>
          <w:rFonts w:ascii="Trebuchet MS" w:eastAsia="Arial" w:hAnsi="Trebuchet MS"/>
          <w:sz w:val="24"/>
          <w:szCs w:val="24"/>
        </w:rPr>
        <w:t>,</w:t>
      </w:r>
      <w:r w:rsidR="00B8284E" w:rsidRPr="00816CDF">
        <w:rPr>
          <w:rFonts w:ascii="Trebuchet MS" w:eastAsia="Arial" w:hAnsi="Trebuchet MS"/>
          <w:sz w:val="24"/>
          <w:szCs w:val="24"/>
        </w:rPr>
        <w:t xml:space="preserve"> in order to </w:t>
      </w:r>
      <w:r w:rsidR="00DF7C6E" w:rsidRPr="00816CDF">
        <w:rPr>
          <w:rFonts w:ascii="Trebuchet MS" w:eastAsia="Arial" w:hAnsi="Trebuchet MS"/>
          <w:sz w:val="24"/>
          <w:szCs w:val="24"/>
        </w:rPr>
        <w:t>build and create respectful, quality relationships. By knowing your students and their needs, you can</w:t>
      </w:r>
      <w:r w:rsidR="00DB11C1" w:rsidRPr="00816CDF">
        <w:rPr>
          <w:rFonts w:ascii="Trebuchet MS" w:eastAsia="Arial" w:hAnsi="Trebuchet MS"/>
          <w:sz w:val="24"/>
          <w:szCs w:val="24"/>
        </w:rPr>
        <w:t xml:space="preserve"> increase engagement and</w:t>
      </w:r>
      <w:r w:rsidR="00DF7C6E" w:rsidRPr="00816CDF">
        <w:rPr>
          <w:rFonts w:ascii="Trebuchet MS" w:eastAsia="Arial" w:hAnsi="Trebuchet MS"/>
          <w:sz w:val="24"/>
          <w:szCs w:val="24"/>
        </w:rPr>
        <w:t xml:space="preserve"> </w:t>
      </w:r>
      <w:r w:rsidRPr="00816CDF">
        <w:rPr>
          <w:rFonts w:ascii="Trebuchet MS" w:eastAsia="Arial" w:hAnsi="Trebuchet MS"/>
          <w:sz w:val="24"/>
          <w:szCs w:val="24"/>
        </w:rPr>
        <w:t xml:space="preserve">better </w:t>
      </w:r>
      <w:r w:rsidR="00B8284E" w:rsidRPr="00816CDF">
        <w:rPr>
          <w:rFonts w:ascii="Trebuchet MS" w:eastAsia="Arial" w:hAnsi="Trebuchet MS"/>
          <w:sz w:val="24"/>
          <w:szCs w:val="24"/>
        </w:rPr>
        <w:t xml:space="preserve">support their online learning.  </w:t>
      </w:r>
    </w:p>
    <w:p w14:paraId="35CB4FD2" w14:textId="77777777" w:rsidR="00B8284E" w:rsidRPr="00816CDF" w:rsidRDefault="00B8284E" w:rsidP="00B8284E">
      <w:pPr>
        <w:rPr>
          <w:rFonts w:ascii="Trebuchet MS" w:eastAsia="Arial" w:hAnsi="Trebuchet MS"/>
          <w:sz w:val="24"/>
          <w:szCs w:val="24"/>
        </w:rPr>
      </w:pPr>
    </w:p>
    <w:tbl>
      <w:tblPr>
        <w:tblStyle w:val="TableGrid"/>
        <w:tblW w:w="935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284E" w:rsidRPr="00816CDF" w14:paraId="46DE3575" w14:textId="77777777" w:rsidTr="009347D9">
        <w:tc>
          <w:tcPr>
            <w:tcW w:w="9350" w:type="dxa"/>
          </w:tcPr>
          <w:p w14:paraId="53C1F445" w14:textId="57C81F9D" w:rsidR="00B8284E" w:rsidRPr="0017366D" w:rsidRDefault="00D71A33" w:rsidP="00B8284E">
            <w:pPr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>Reflection Questions</w:t>
            </w:r>
            <w:r w:rsidR="00B8284E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 </w:t>
            </w:r>
            <w:r w:rsidR="00E00DA4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>for Getting Started</w:t>
            </w:r>
          </w:p>
          <w:p w14:paraId="22553CBD" w14:textId="77777777" w:rsidR="00293948" w:rsidRPr="00816CDF" w:rsidRDefault="00293948" w:rsidP="00B8284E">
            <w:pPr>
              <w:rPr>
                <w:rFonts w:ascii="Trebuchet MS" w:eastAsia="Arial" w:hAnsi="Trebuchet MS"/>
                <w:b/>
                <w:color w:val="008000"/>
                <w:sz w:val="24"/>
                <w:szCs w:val="24"/>
              </w:rPr>
            </w:pPr>
          </w:p>
          <w:p w14:paraId="56AC7E8E" w14:textId="6FF30851" w:rsidR="00DB11C1" w:rsidRPr="00816CDF" w:rsidRDefault="00B8284E" w:rsidP="00B8284E">
            <w:pPr>
              <w:pStyle w:val="ListParagraph"/>
              <w:numPr>
                <w:ilvl w:val="0"/>
                <w:numId w:val="3"/>
              </w:numPr>
              <w:rPr>
                <w:rFonts w:ascii="Trebuchet MS" w:eastAsia="Arial" w:hAnsi="Trebuchet MS"/>
              </w:rPr>
            </w:pPr>
            <w:r w:rsidRPr="00816CDF">
              <w:rPr>
                <w:rFonts w:ascii="Trebuchet MS" w:eastAsia="Arial" w:hAnsi="Trebuchet MS"/>
              </w:rPr>
              <w:t xml:space="preserve">What biases and assumptions </w:t>
            </w:r>
            <w:r w:rsidR="00DB11C1" w:rsidRPr="00816CDF">
              <w:rPr>
                <w:rFonts w:ascii="Trebuchet MS" w:eastAsia="Arial" w:hAnsi="Trebuchet MS"/>
              </w:rPr>
              <w:t>do you have about online learning?</w:t>
            </w:r>
          </w:p>
          <w:p w14:paraId="52C4D1C2" w14:textId="2AA83667" w:rsidR="00B8284E" w:rsidRPr="00816CDF" w:rsidRDefault="00DB11C1" w:rsidP="00B8284E">
            <w:pPr>
              <w:pStyle w:val="ListParagraph"/>
              <w:numPr>
                <w:ilvl w:val="0"/>
                <w:numId w:val="3"/>
              </w:numPr>
              <w:rPr>
                <w:rFonts w:ascii="Trebuchet MS" w:eastAsia="Arial" w:hAnsi="Trebuchet MS"/>
              </w:rPr>
            </w:pPr>
            <w:r w:rsidRPr="00816CDF">
              <w:rPr>
                <w:rFonts w:ascii="Trebuchet MS" w:eastAsia="Arial" w:hAnsi="Trebuchet MS"/>
              </w:rPr>
              <w:t>What assumptions do you make about your students’ skills and abilities?</w:t>
            </w:r>
            <w:r w:rsidR="00B8284E" w:rsidRPr="00816CDF">
              <w:rPr>
                <w:rFonts w:ascii="Trebuchet MS" w:eastAsia="Arial" w:hAnsi="Trebuchet MS"/>
              </w:rPr>
              <w:t xml:space="preserve"> </w:t>
            </w:r>
          </w:p>
          <w:p w14:paraId="312EEA17" w14:textId="77777777" w:rsidR="003A4EFE" w:rsidRDefault="00DB11C1" w:rsidP="00816CDF">
            <w:pPr>
              <w:pStyle w:val="ListParagraph"/>
              <w:numPr>
                <w:ilvl w:val="0"/>
                <w:numId w:val="3"/>
              </w:numPr>
              <w:rPr>
                <w:rFonts w:ascii="Trebuchet MS" w:eastAsia="Arial" w:hAnsi="Trebuchet MS"/>
              </w:rPr>
            </w:pPr>
            <w:r w:rsidRPr="00816CDF">
              <w:rPr>
                <w:rFonts w:ascii="Trebuchet MS" w:eastAsia="Arial" w:hAnsi="Trebuchet MS"/>
              </w:rPr>
              <w:t>What do you do now</w:t>
            </w:r>
            <w:r w:rsidR="00B8284E" w:rsidRPr="00816CDF">
              <w:rPr>
                <w:rFonts w:ascii="Trebuchet MS" w:eastAsia="Arial" w:hAnsi="Trebuchet MS"/>
              </w:rPr>
              <w:t xml:space="preserve"> to get to know your students as individuals? </w:t>
            </w:r>
          </w:p>
          <w:p w14:paraId="1F4C22C2" w14:textId="2760371C" w:rsidR="00293948" w:rsidRPr="00293948" w:rsidRDefault="00293948" w:rsidP="00293948">
            <w:pPr>
              <w:ind w:left="360"/>
              <w:rPr>
                <w:rFonts w:ascii="Trebuchet MS" w:eastAsia="Arial" w:hAnsi="Trebuchet MS"/>
              </w:rPr>
            </w:pPr>
          </w:p>
        </w:tc>
      </w:tr>
      <w:tr w:rsidR="00B8284E" w:rsidRPr="00816CDF" w14:paraId="62AC5CDA" w14:textId="77777777" w:rsidTr="009347D9">
        <w:tc>
          <w:tcPr>
            <w:tcW w:w="9350" w:type="dxa"/>
          </w:tcPr>
          <w:p w14:paraId="7936B519" w14:textId="3AC279C7" w:rsidR="00816CDF" w:rsidRPr="0017366D" w:rsidRDefault="0017366D" w:rsidP="00816CDF">
            <w:pPr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>Identify &amp; Plan</w:t>
            </w:r>
            <w:r w:rsidR="007D1D58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 for Inclusive &amp; Equitable Teaching Online</w:t>
            </w:r>
          </w:p>
          <w:p w14:paraId="6B4F2D18" w14:textId="77777777" w:rsidR="00293948" w:rsidRPr="007D1D58" w:rsidRDefault="00293948" w:rsidP="00816CDF">
            <w:pPr>
              <w:rPr>
                <w:rFonts w:ascii="Trebuchet MS" w:eastAsia="Arial" w:hAnsi="Trebuchet MS"/>
                <w:b/>
                <w:color w:val="008000"/>
                <w:sz w:val="24"/>
                <w:szCs w:val="24"/>
              </w:rPr>
            </w:pPr>
          </w:p>
          <w:p w14:paraId="16AC6D0F" w14:textId="54F6B30A" w:rsidR="001A6484" w:rsidRPr="00293948" w:rsidRDefault="00816CDF" w:rsidP="00337F92">
            <w:pPr>
              <w:pStyle w:val="ListParagraph"/>
              <w:numPr>
                <w:ilvl w:val="0"/>
                <w:numId w:val="23"/>
              </w:numPr>
              <w:rPr>
                <w:rFonts w:ascii="Trebuchet MS" w:eastAsia="Arial" w:hAnsi="Trebuchet MS"/>
              </w:rPr>
            </w:pPr>
            <w:r w:rsidRPr="00293948">
              <w:rPr>
                <w:rFonts w:ascii="Trebuchet MS" w:eastAsia="Arial" w:hAnsi="Trebuchet MS"/>
              </w:rPr>
              <w:t xml:space="preserve">View the </w:t>
            </w:r>
            <w:r w:rsidR="00293948" w:rsidRPr="00293948">
              <w:rPr>
                <w:rFonts w:ascii="Trebuchet MS" w:eastAsia="Arial" w:hAnsi="Trebuchet MS"/>
              </w:rPr>
              <w:t xml:space="preserve">listed </w:t>
            </w:r>
            <w:r w:rsidRPr="00293948">
              <w:rPr>
                <w:rFonts w:ascii="Trebuchet MS" w:eastAsia="Arial" w:hAnsi="Trebuchet MS"/>
              </w:rPr>
              <w:t xml:space="preserve">examples </w:t>
            </w:r>
            <w:r w:rsidR="00E00DA4">
              <w:rPr>
                <w:rFonts w:ascii="Trebuchet MS" w:eastAsia="Arial" w:hAnsi="Trebuchet MS"/>
              </w:rPr>
              <w:t xml:space="preserve">of best practices </w:t>
            </w:r>
            <w:r w:rsidR="00293948">
              <w:rPr>
                <w:rFonts w:ascii="Trebuchet MS" w:eastAsia="Arial" w:hAnsi="Trebuchet MS"/>
              </w:rPr>
              <w:t>on the following pages. Then c</w:t>
            </w:r>
            <w:r w:rsidRPr="00293948">
              <w:rPr>
                <w:rFonts w:ascii="Trebuchet MS" w:eastAsia="Arial" w:hAnsi="Trebuchet MS"/>
              </w:rPr>
              <w:t>onsider</w:t>
            </w:r>
            <w:r w:rsidR="00293948">
              <w:rPr>
                <w:rFonts w:ascii="Trebuchet MS" w:eastAsia="Arial" w:hAnsi="Trebuchet MS"/>
              </w:rPr>
              <w:t xml:space="preserve"> &amp; plan</w:t>
            </w:r>
            <w:r w:rsidRPr="00293948">
              <w:rPr>
                <w:rFonts w:ascii="Trebuchet MS" w:eastAsia="Arial" w:hAnsi="Trebuchet MS"/>
              </w:rPr>
              <w:t xml:space="preserve"> various ways you can (1) get to know your students and (2) build</w:t>
            </w:r>
            <w:r w:rsidR="00293948">
              <w:rPr>
                <w:rFonts w:ascii="Trebuchet MS" w:eastAsia="Arial" w:hAnsi="Trebuchet MS"/>
              </w:rPr>
              <w:t xml:space="preserve"> &amp; foster quality relationships in your online course. </w:t>
            </w:r>
          </w:p>
          <w:p w14:paraId="6A97F55A" w14:textId="6D146D91" w:rsidR="001A6484" w:rsidRPr="00816CDF" w:rsidRDefault="00B8284E" w:rsidP="001A6484">
            <w:pPr>
              <w:ind w:left="360"/>
              <w:rPr>
                <w:rFonts w:ascii="Trebuchet MS" w:eastAsia="Arial" w:hAnsi="Trebuchet MS"/>
                <w:sz w:val="24"/>
                <w:szCs w:val="24"/>
              </w:rPr>
            </w:pPr>
            <w:r w:rsidRPr="00816CDF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</w:tr>
    </w:tbl>
    <w:p w14:paraId="074ECA24" w14:textId="145E33C5" w:rsidR="001A6484" w:rsidRPr="00816CDF" w:rsidRDefault="001A6484">
      <w:pPr>
        <w:rPr>
          <w:rFonts w:ascii="Trebuchet MS" w:hAnsi="Trebuchet MS"/>
        </w:rPr>
      </w:pPr>
      <w:r w:rsidRPr="00816CDF">
        <w:rPr>
          <w:rFonts w:ascii="Trebuchet MS" w:hAnsi="Trebuchet MS"/>
        </w:rPr>
        <w:br w:type="page"/>
      </w:r>
    </w:p>
    <w:p w14:paraId="7CF4CEC3" w14:textId="77777777" w:rsidR="009347D9" w:rsidRPr="00816CDF" w:rsidRDefault="009347D9">
      <w:pPr>
        <w:rPr>
          <w:rFonts w:ascii="Trebuchet MS" w:hAnsi="Trebuchet MS"/>
        </w:rPr>
      </w:pPr>
    </w:p>
    <w:tbl>
      <w:tblPr>
        <w:tblStyle w:val="TableGrid"/>
        <w:tblW w:w="935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284E" w:rsidRPr="00816CDF" w14:paraId="23AC2932" w14:textId="77777777" w:rsidTr="009347D9">
        <w:tc>
          <w:tcPr>
            <w:tcW w:w="9350" w:type="dxa"/>
          </w:tcPr>
          <w:p w14:paraId="09730B43" w14:textId="75280082" w:rsidR="00B8284E" w:rsidRPr="0017366D" w:rsidRDefault="00293948" w:rsidP="00B8284E">
            <w:pPr>
              <w:spacing w:after="120" w:line="240" w:lineRule="auto"/>
              <w:jc w:val="center"/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Some </w:t>
            </w:r>
            <w:r w:rsidR="00B8284E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Examples of Practices to Get to Know Your </w:t>
            </w:r>
            <w:r w:rsidR="00A23231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Online </w:t>
            </w:r>
            <w:r w:rsidR="00B8284E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Students </w:t>
            </w:r>
          </w:p>
          <w:p w14:paraId="0C7D5D32" w14:textId="77777777" w:rsidR="003C0E29" w:rsidRPr="00816CDF" w:rsidRDefault="003C0E29" w:rsidP="00B8284E">
            <w:pPr>
              <w:spacing w:after="120" w:line="240" w:lineRule="auto"/>
              <w:jc w:val="center"/>
              <w:rPr>
                <w:rFonts w:ascii="Trebuchet MS" w:eastAsiaTheme="minorEastAsia" w:hAnsi="Trebuchet MS" w:cstheme="minorBidi"/>
                <w:b/>
                <w:color w:val="008000"/>
                <w:sz w:val="24"/>
                <w:szCs w:val="24"/>
              </w:rPr>
            </w:pPr>
          </w:p>
          <w:p w14:paraId="0A9603EA" w14:textId="5E0BC02A" w:rsidR="00AB6C8E" w:rsidRPr="007D1D58" w:rsidRDefault="00293948" w:rsidP="001A648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rebuchet MS" w:eastAsiaTheme="minorEastAsia" w:hAnsi="Trebuchet MS"/>
              </w:rPr>
            </w:pPr>
            <w:r>
              <w:rPr>
                <w:rFonts w:ascii="Trebuchet MS" w:eastAsia="Arial" w:hAnsi="Trebuchet MS"/>
              </w:rPr>
              <w:t>At the start of the course, a</w:t>
            </w:r>
            <w:r w:rsidR="00685109" w:rsidRPr="00816CDF">
              <w:rPr>
                <w:rFonts w:ascii="Trebuchet MS" w:eastAsia="Arial" w:hAnsi="Trebuchet MS"/>
              </w:rPr>
              <w:t>sk each student</w:t>
            </w:r>
            <w:r w:rsidR="00B8284E" w:rsidRPr="00816CDF">
              <w:rPr>
                <w:rFonts w:ascii="Trebuchet MS" w:eastAsia="Arial" w:hAnsi="Trebuchet MS"/>
              </w:rPr>
              <w:t xml:space="preserve"> to complete a brief</w:t>
            </w:r>
            <w:r w:rsidR="00B8284E" w:rsidRPr="00816CDF">
              <w:rPr>
                <w:rFonts w:ascii="Trebuchet MS" w:eastAsia="Arial" w:hAnsi="Trebuchet MS"/>
                <w:b/>
                <w:bCs/>
              </w:rPr>
              <w:t xml:space="preserve"> </w:t>
            </w:r>
            <w:r w:rsidR="00685109" w:rsidRPr="0017366D">
              <w:rPr>
                <w:rFonts w:ascii="Trebuchet MS" w:eastAsia="Arial" w:hAnsi="Trebuchet MS"/>
                <w:b/>
                <w:bCs/>
              </w:rPr>
              <w:t>“</w:t>
            </w:r>
            <w:r w:rsidR="00B8284E" w:rsidRPr="0017366D">
              <w:rPr>
                <w:rFonts w:ascii="Trebuchet MS" w:eastAsia="Arial" w:hAnsi="Trebuchet MS"/>
                <w:b/>
                <w:bCs/>
              </w:rPr>
              <w:t xml:space="preserve">What I </w:t>
            </w:r>
            <w:r w:rsidR="00685109" w:rsidRPr="0017366D">
              <w:rPr>
                <w:rFonts w:ascii="Trebuchet MS" w:eastAsia="Arial" w:hAnsi="Trebuchet MS"/>
                <w:b/>
                <w:bCs/>
              </w:rPr>
              <w:t>Want You to Know about Me</w:t>
            </w:r>
            <w:r w:rsidR="003C0E29" w:rsidRPr="0017366D">
              <w:rPr>
                <w:rFonts w:ascii="Trebuchet MS" w:eastAsia="Arial" w:hAnsi="Trebuchet MS"/>
                <w:b/>
                <w:bCs/>
              </w:rPr>
              <w:t>?</w:t>
            </w:r>
            <w:r w:rsidR="00685109" w:rsidRPr="0017366D">
              <w:rPr>
                <w:rFonts w:ascii="Trebuchet MS" w:eastAsia="Arial" w:hAnsi="Trebuchet MS"/>
                <w:b/>
                <w:bCs/>
              </w:rPr>
              <w:t>”</w:t>
            </w:r>
            <w:r w:rsidR="00685109" w:rsidRPr="00816CDF">
              <w:rPr>
                <w:rFonts w:ascii="Trebuchet MS" w:eastAsia="Arial" w:hAnsi="Trebuchet MS"/>
                <w:bCs/>
              </w:rPr>
              <w:t xml:space="preserve"> survey</w:t>
            </w:r>
            <w:r w:rsidR="00B8284E" w:rsidRPr="00816CDF">
              <w:rPr>
                <w:rFonts w:ascii="Trebuchet MS" w:eastAsia="Arial" w:hAnsi="Trebuchet MS"/>
                <w:bCs/>
              </w:rPr>
              <w:t xml:space="preserve"> </w:t>
            </w:r>
            <w:r w:rsidR="00B8284E" w:rsidRPr="00816CDF">
              <w:rPr>
                <w:rFonts w:ascii="Trebuchet MS" w:eastAsia="Arial" w:hAnsi="Trebuchet MS"/>
              </w:rPr>
              <w:t xml:space="preserve">about their interests, needs, strengths, prior knowledge, relevant experiences, </w:t>
            </w:r>
            <w:r w:rsidR="00685109" w:rsidRPr="00816CDF">
              <w:rPr>
                <w:rFonts w:ascii="Trebuchet MS" w:eastAsia="Arial" w:hAnsi="Trebuchet MS"/>
              </w:rPr>
              <w:t xml:space="preserve">challenges, </w:t>
            </w:r>
            <w:r w:rsidR="00B8284E" w:rsidRPr="00816CDF">
              <w:rPr>
                <w:rFonts w:ascii="Trebuchet MS" w:eastAsia="Arial" w:hAnsi="Trebuchet MS"/>
              </w:rPr>
              <w:t xml:space="preserve">and skills. </w:t>
            </w:r>
            <w:r w:rsidR="00D15219">
              <w:rPr>
                <w:rFonts w:ascii="Trebuchet MS" w:eastAsia="Arial" w:hAnsi="Trebuchet MS"/>
              </w:rPr>
              <w:t xml:space="preserve"> Have each student also include </w:t>
            </w:r>
            <w:r w:rsidR="00685109" w:rsidRPr="00816CDF">
              <w:rPr>
                <w:rFonts w:ascii="Trebuchet MS" w:eastAsia="Arial" w:hAnsi="Trebuchet MS"/>
              </w:rPr>
              <w:t>the</w:t>
            </w:r>
            <w:r w:rsidR="00685109" w:rsidRPr="00816CDF">
              <w:rPr>
                <w:rFonts w:ascii="Trebuchet MS" w:eastAsia="Arial" w:hAnsi="Trebuchet MS"/>
                <w:bCs/>
              </w:rPr>
              <w:t>ir</w:t>
            </w:r>
            <w:r w:rsidR="00B8284E" w:rsidRPr="00816CDF">
              <w:rPr>
                <w:rFonts w:ascii="Trebuchet MS" w:eastAsia="Arial" w:hAnsi="Trebuchet MS"/>
                <w:bCs/>
              </w:rPr>
              <w:t xml:space="preserve"> </w:t>
            </w:r>
            <w:r w:rsidR="00685109" w:rsidRPr="00816CDF">
              <w:rPr>
                <w:rFonts w:ascii="Trebuchet MS" w:eastAsia="Arial" w:hAnsi="Trebuchet MS"/>
                <w:bCs/>
              </w:rPr>
              <w:t>h</w:t>
            </w:r>
            <w:r w:rsidR="00B8284E" w:rsidRPr="00816CDF">
              <w:rPr>
                <w:rFonts w:ascii="Trebuchet MS" w:eastAsia="Arial" w:hAnsi="Trebuchet MS"/>
                <w:bCs/>
              </w:rPr>
              <w:t xml:space="preserve">opes and </w:t>
            </w:r>
            <w:r w:rsidR="00685109" w:rsidRPr="00816CDF">
              <w:rPr>
                <w:rFonts w:ascii="Trebuchet MS" w:eastAsia="Arial" w:hAnsi="Trebuchet MS"/>
                <w:bCs/>
              </w:rPr>
              <w:t xml:space="preserve">expectations for the course. This survey will be shared only with you (instructor) and can help you identify the learning needs for each student. </w:t>
            </w:r>
          </w:p>
          <w:p w14:paraId="1C202748" w14:textId="77777777" w:rsidR="00190924" w:rsidRPr="00190924" w:rsidRDefault="00190924" w:rsidP="00190924">
            <w:pPr>
              <w:spacing w:after="120"/>
              <w:ind w:left="450"/>
              <w:rPr>
                <w:rFonts w:ascii="Trebuchet MS" w:eastAsiaTheme="minorEastAsia" w:hAnsi="Trebuchet MS"/>
              </w:rPr>
            </w:pPr>
            <w:bookmarkStart w:id="0" w:name="_GoBack"/>
            <w:bookmarkEnd w:id="0"/>
          </w:p>
          <w:p w14:paraId="61A6DBCF" w14:textId="7CC7E81A" w:rsidR="003A4EFE" w:rsidRDefault="006274E6" w:rsidP="001A648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rebuchet MS" w:eastAsiaTheme="minorEastAsia" w:hAnsi="Trebuchet MS"/>
              </w:rPr>
            </w:pPr>
            <w:r w:rsidRPr="00816CDF">
              <w:rPr>
                <w:rFonts w:ascii="Trebuchet MS" w:eastAsiaTheme="minorEastAsia" w:hAnsi="Trebuchet MS"/>
              </w:rPr>
              <w:t>At the start of the course, have your students share information about themselves in a class-wide introduction discussion forum, in order to build a learning community.</w:t>
            </w:r>
          </w:p>
          <w:p w14:paraId="4ACE9A5D" w14:textId="77777777" w:rsidR="007D1D58" w:rsidRPr="007D1D58" w:rsidRDefault="007D1D58" w:rsidP="007D1D58">
            <w:pPr>
              <w:pStyle w:val="ListParagraph"/>
              <w:rPr>
                <w:rFonts w:ascii="Trebuchet MS" w:eastAsiaTheme="minorEastAsia" w:hAnsi="Trebuchet MS"/>
              </w:rPr>
            </w:pPr>
          </w:p>
          <w:p w14:paraId="063BE20F" w14:textId="6A0C6A15" w:rsidR="00AB6C8E" w:rsidRDefault="00D71A33" w:rsidP="00D15219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rebuchet MS" w:eastAsiaTheme="minorEastAsia" w:hAnsi="Trebuchet MS"/>
              </w:rPr>
            </w:pPr>
            <w:r w:rsidRPr="00816CDF">
              <w:rPr>
                <w:rFonts w:ascii="Trebuchet MS" w:eastAsiaTheme="minorEastAsia" w:hAnsi="Trebuchet MS"/>
              </w:rPr>
              <w:t>Create activities</w:t>
            </w:r>
            <w:r w:rsidR="00D15219">
              <w:rPr>
                <w:rFonts w:ascii="Trebuchet MS" w:eastAsiaTheme="minorEastAsia" w:hAnsi="Trebuchet MS"/>
              </w:rPr>
              <w:t xml:space="preserve"> and spaces in your online course</w:t>
            </w:r>
            <w:r w:rsidRPr="00816CDF">
              <w:rPr>
                <w:rFonts w:ascii="Trebuchet MS" w:eastAsiaTheme="minorEastAsia" w:hAnsi="Trebuchet MS"/>
              </w:rPr>
              <w:t xml:space="preserve"> </w:t>
            </w:r>
            <w:r w:rsidR="00D15219">
              <w:rPr>
                <w:rFonts w:ascii="Trebuchet MS" w:eastAsiaTheme="minorEastAsia" w:hAnsi="Trebuchet MS"/>
              </w:rPr>
              <w:t xml:space="preserve">where students can </w:t>
            </w:r>
            <w:r w:rsidR="00D15219" w:rsidRPr="00D15219">
              <w:rPr>
                <w:rFonts w:ascii="Trebuchet MS" w:eastAsiaTheme="minorEastAsia" w:hAnsi="Trebuchet MS"/>
              </w:rPr>
              <w:t xml:space="preserve">connect and hold </w:t>
            </w:r>
            <w:r w:rsidR="00D15219">
              <w:rPr>
                <w:rFonts w:ascii="Trebuchet MS" w:eastAsiaTheme="minorEastAsia" w:hAnsi="Trebuchet MS"/>
              </w:rPr>
              <w:t xml:space="preserve">informal </w:t>
            </w:r>
            <w:r w:rsidR="00D15219" w:rsidRPr="00D15219">
              <w:rPr>
                <w:rFonts w:ascii="Trebuchet MS" w:eastAsiaTheme="minorEastAsia" w:hAnsi="Trebuchet MS"/>
              </w:rPr>
              <w:t>conversations</w:t>
            </w:r>
            <w:r w:rsidR="00D15219">
              <w:rPr>
                <w:rFonts w:ascii="Trebuchet MS" w:eastAsiaTheme="minorEastAsia" w:hAnsi="Trebuchet MS"/>
              </w:rPr>
              <w:t xml:space="preserve"> with you (instructor) and with each other</w:t>
            </w:r>
            <w:r w:rsidRPr="00816CDF">
              <w:rPr>
                <w:rFonts w:ascii="Trebuchet MS" w:eastAsiaTheme="minorEastAsia" w:hAnsi="Trebuchet MS"/>
              </w:rPr>
              <w:t xml:space="preserve">, </w:t>
            </w:r>
            <w:r w:rsidR="00D15219" w:rsidRPr="00D15219">
              <w:rPr>
                <w:rFonts w:ascii="Trebuchet MS" w:eastAsiaTheme="minorEastAsia" w:hAnsi="Trebuchet MS"/>
                <w:i/>
              </w:rPr>
              <w:t>e.g.,</w:t>
            </w:r>
            <w:r w:rsidR="00D15219">
              <w:rPr>
                <w:rFonts w:ascii="Trebuchet MS" w:eastAsiaTheme="minorEastAsia" w:hAnsi="Trebuchet MS"/>
              </w:rPr>
              <w:t xml:space="preserve"> </w:t>
            </w:r>
            <w:r w:rsidR="00293948">
              <w:rPr>
                <w:rFonts w:ascii="Trebuchet MS" w:eastAsiaTheme="minorEastAsia" w:hAnsi="Trebuchet MS"/>
              </w:rPr>
              <w:t>I</w:t>
            </w:r>
            <w:r w:rsidR="00D15219">
              <w:rPr>
                <w:rFonts w:ascii="Trebuchet MS" w:eastAsiaTheme="minorEastAsia" w:hAnsi="Trebuchet MS"/>
              </w:rPr>
              <w:t xml:space="preserve">cebreakers, </w:t>
            </w:r>
            <w:r w:rsidR="00293948">
              <w:rPr>
                <w:rFonts w:ascii="Trebuchet MS" w:eastAsiaTheme="minorEastAsia" w:hAnsi="Trebuchet MS"/>
              </w:rPr>
              <w:t>V</w:t>
            </w:r>
            <w:r w:rsidR="00D15219">
              <w:rPr>
                <w:rFonts w:ascii="Trebuchet MS" w:eastAsiaTheme="minorEastAsia" w:hAnsi="Trebuchet MS"/>
              </w:rPr>
              <w:t xml:space="preserve">irtual </w:t>
            </w:r>
            <w:r w:rsidR="00293948">
              <w:rPr>
                <w:rFonts w:ascii="Trebuchet MS" w:eastAsiaTheme="minorEastAsia" w:hAnsi="Trebuchet MS"/>
              </w:rPr>
              <w:t>W</w:t>
            </w:r>
            <w:r w:rsidR="00D15219">
              <w:rPr>
                <w:rFonts w:ascii="Trebuchet MS" w:eastAsiaTheme="minorEastAsia" w:hAnsi="Trebuchet MS"/>
              </w:rPr>
              <w:t xml:space="preserve">ater </w:t>
            </w:r>
            <w:r w:rsidR="00293948">
              <w:rPr>
                <w:rFonts w:ascii="Trebuchet MS" w:eastAsiaTheme="minorEastAsia" w:hAnsi="Trebuchet MS"/>
              </w:rPr>
              <w:t>C</w:t>
            </w:r>
            <w:r w:rsidR="00D15219">
              <w:rPr>
                <w:rFonts w:ascii="Trebuchet MS" w:eastAsiaTheme="minorEastAsia" w:hAnsi="Trebuchet MS"/>
              </w:rPr>
              <w:t xml:space="preserve">ooler and </w:t>
            </w:r>
            <w:r w:rsidRPr="00816CDF">
              <w:rPr>
                <w:rFonts w:ascii="Trebuchet MS" w:eastAsiaTheme="minorEastAsia" w:hAnsi="Trebuchet MS"/>
              </w:rPr>
              <w:t>Ask Your Instructor forum</w:t>
            </w:r>
            <w:r w:rsidR="00D15219">
              <w:rPr>
                <w:rFonts w:ascii="Trebuchet MS" w:eastAsiaTheme="minorEastAsia" w:hAnsi="Trebuchet MS"/>
              </w:rPr>
              <w:t>.</w:t>
            </w:r>
          </w:p>
          <w:p w14:paraId="76C1F935" w14:textId="77777777" w:rsidR="00190924" w:rsidRPr="00190924" w:rsidRDefault="00190924" w:rsidP="00190924">
            <w:pPr>
              <w:spacing w:after="120"/>
              <w:ind w:left="450"/>
              <w:rPr>
                <w:rFonts w:ascii="Trebuchet MS" w:eastAsiaTheme="minorEastAsia" w:hAnsi="Trebuchet MS"/>
              </w:rPr>
            </w:pPr>
          </w:p>
          <w:p w14:paraId="12106ACD" w14:textId="47B14572" w:rsidR="00D71A33" w:rsidRDefault="00D71A33" w:rsidP="001A648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rebuchet MS" w:eastAsiaTheme="minorEastAsia" w:hAnsi="Trebuchet MS"/>
              </w:rPr>
            </w:pPr>
            <w:r w:rsidRPr="00816CDF">
              <w:rPr>
                <w:rFonts w:ascii="Trebuchet MS" w:eastAsiaTheme="minorEastAsia" w:hAnsi="Trebuchet MS"/>
              </w:rPr>
              <w:t xml:space="preserve">Communicate your dedication to diversity by including diversity and disability statements in </w:t>
            </w:r>
            <w:r w:rsidR="00D15219">
              <w:rPr>
                <w:rFonts w:ascii="Trebuchet MS" w:eastAsiaTheme="minorEastAsia" w:hAnsi="Trebuchet MS"/>
              </w:rPr>
              <w:t xml:space="preserve">the course </w:t>
            </w:r>
            <w:r w:rsidRPr="00816CDF">
              <w:rPr>
                <w:rFonts w:ascii="Trebuchet MS" w:eastAsiaTheme="minorEastAsia" w:hAnsi="Trebuchet MS"/>
              </w:rPr>
              <w:t xml:space="preserve">syllabus. See an example of a </w:t>
            </w:r>
            <w:hyperlink r:id="rId11" w:history="1">
              <w:r w:rsidRPr="0017366D">
                <w:rPr>
                  <w:rStyle w:val="Hyperlink"/>
                  <w:rFonts w:ascii="Trebuchet MS" w:eastAsiaTheme="minorEastAsia" w:hAnsi="Trebuchet MS"/>
                  <w:b/>
                  <w:color w:val="306C00"/>
                </w:rPr>
                <w:t>Mason Diversity Statement</w:t>
              </w:r>
            </w:hyperlink>
            <w:r w:rsidR="00D15219" w:rsidRPr="0017366D">
              <w:rPr>
                <w:rFonts w:ascii="Trebuchet MS" w:eastAsiaTheme="minorEastAsia" w:hAnsi="Trebuchet MS"/>
                <w:color w:val="306C00"/>
              </w:rPr>
              <w:t xml:space="preserve"> </w:t>
            </w:r>
            <w:r w:rsidR="00D15219">
              <w:rPr>
                <w:rFonts w:ascii="Trebuchet MS" w:eastAsiaTheme="minorEastAsia" w:hAnsi="Trebuchet MS"/>
              </w:rPr>
              <w:t xml:space="preserve">to include in your syllabus. </w:t>
            </w:r>
          </w:p>
          <w:p w14:paraId="46E4D6F4" w14:textId="77777777" w:rsidR="007D1D58" w:rsidRPr="007D1D58" w:rsidRDefault="007D1D58" w:rsidP="007D1D58">
            <w:pPr>
              <w:pStyle w:val="ListParagraph"/>
              <w:rPr>
                <w:rFonts w:ascii="Trebuchet MS" w:eastAsiaTheme="minorEastAsia" w:hAnsi="Trebuchet MS"/>
              </w:rPr>
            </w:pPr>
          </w:p>
          <w:p w14:paraId="1ADDF957" w14:textId="0A075521" w:rsidR="00D71A33" w:rsidRDefault="00190924" w:rsidP="001A648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rebuchet MS" w:eastAsiaTheme="minorEastAsia" w:hAnsi="Trebuchet MS"/>
              </w:rPr>
            </w:pPr>
            <w:hyperlink r:id="rId12" w:history="1">
              <w:r w:rsidR="008E715E" w:rsidRPr="0017366D">
                <w:rPr>
                  <w:rStyle w:val="Hyperlink"/>
                  <w:rFonts w:ascii="Trebuchet MS" w:eastAsiaTheme="minorEastAsia" w:hAnsi="Trebuchet MS"/>
                  <w:b/>
                  <w:color w:val="306C00"/>
                </w:rPr>
                <w:t xml:space="preserve"> Develop</w:t>
              </w:r>
              <w:r w:rsidR="00816CDF" w:rsidRPr="0017366D">
                <w:rPr>
                  <w:rStyle w:val="Hyperlink"/>
                  <w:rFonts w:ascii="Trebuchet MS" w:eastAsiaTheme="minorEastAsia" w:hAnsi="Trebuchet MS"/>
                  <w:b/>
                  <w:color w:val="306C00"/>
                </w:rPr>
                <w:t xml:space="preserve"> community principles</w:t>
              </w:r>
            </w:hyperlink>
            <w:r w:rsidR="008E715E">
              <w:rPr>
                <w:rStyle w:val="Hyperlink"/>
                <w:rFonts w:ascii="Trebuchet MS" w:eastAsiaTheme="minorEastAsia" w:hAnsi="Trebuchet MS"/>
                <w:b/>
                <w:color w:val="008000"/>
              </w:rPr>
              <w:t xml:space="preserve">, </w:t>
            </w:r>
            <w:r w:rsidR="008E715E" w:rsidRPr="008E715E">
              <w:rPr>
                <w:rStyle w:val="Hyperlink"/>
                <w:rFonts w:ascii="Trebuchet MS" w:eastAsiaTheme="minorEastAsia" w:hAnsi="Trebuchet MS"/>
                <w:color w:val="auto"/>
                <w:u w:val="none"/>
              </w:rPr>
              <w:t xml:space="preserve">together with your </w:t>
            </w:r>
            <w:r w:rsidR="008E715E">
              <w:rPr>
                <w:rStyle w:val="Hyperlink"/>
                <w:rFonts w:ascii="Trebuchet MS" w:eastAsiaTheme="minorEastAsia" w:hAnsi="Trebuchet MS"/>
                <w:color w:val="auto"/>
                <w:u w:val="none"/>
              </w:rPr>
              <w:t>class</w:t>
            </w:r>
            <w:r w:rsidR="008E715E" w:rsidRPr="008E715E">
              <w:rPr>
                <w:rStyle w:val="Hyperlink"/>
                <w:rFonts w:ascii="Trebuchet MS" w:eastAsiaTheme="minorEastAsia" w:hAnsi="Trebuchet MS"/>
                <w:color w:val="auto"/>
                <w:u w:val="none"/>
              </w:rPr>
              <w:t>,</w:t>
            </w:r>
            <w:r w:rsidR="008E715E">
              <w:rPr>
                <w:rStyle w:val="Hyperlink"/>
                <w:rFonts w:ascii="Trebuchet MS" w:eastAsiaTheme="minorEastAsia" w:hAnsi="Trebuchet MS"/>
                <w:color w:val="auto"/>
                <w:u w:val="none"/>
              </w:rPr>
              <w:t xml:space="preserve"> </w:t>
            </w:r>
            <w:r w:rsidR="00D71A33" w:rsidRPr="00816CDF">
              <w:rPr>
                <w:rFonts w:ascii="Trebuchet MS" w:eastAsiaTheme="minorEastAsia" w:hAnsi="Trebuchet MS"/>
              </w:rPr>
              <w:t>to create a safe</w:t>
            </w:r>
            <w:r w:rsidR="008E715E">
              <w:rPr>
                <w:rFonts w:ascii="Trebuchet MS" w:eastAsiaTheme="minorEastAsia" w:hAnsi="Trebuchet MS"/>
              </w:rPr>
              <w:t xml:space="preserve">, positive </w:t>
            </w:r>
            <w:r w:rsidR="00D71A33" w:rsidRPr="00816CDF">
              <w:rPr>
                <w:rFonts w:ascii="Trebuchet MS" w:eastAsiaTheme="minorEastAsia" w:hAnsi="Trebuchet MS"/>
              </w:rPr>
              <w:t xml:space="preserve">learning environment </w:t>
            </w:r>
            <w:r w:rsidR="008E715E">
              <w:rPr>
                <w:rFonts w:ascii="Trebuchet MS" w:eastAsiaTheme="minorEastAsia" w:hAnsi="Trebuchet MS"/>
              </w:rPr>
              <w:t>in which students’</w:t>
            </w:r>
            <w:r w:rsidR="00D71A33" w:rsidRPr="00816CDF">
              <w:rPr>
                <w:rFonts w:ascii="Trebuchet MS" w:eastAsiaTheme="minorEastAsia" w:hAnsi="Trebuchet MS"/>
              </w:rPr>
              <w:t xml:space="preserve"> ideas and viewpoints </w:t>
            </w:r>
            <w:r w:rsidR="008E715E">
              <w:rPr>
                <w:rFonts w:ascii="Trebuchet MS" w:eastAsiaTheme="minorEastAsia" w:hAnsi="Trebuchet MS"/>
              </w:rPr>
              <w:t xml:space="preserve">will be heard and </w:t>
            </w:r>
            <w:r w:rsidR="00D71A33" w:rsidRPr="00816CDF">
              <w:rPr>
                <w:rFonts w:ascii="Trebuchet MS" w:eastAsiaTheme="minorEastAsia" w:hAnsi="Trebuchet MS"/>
              </w:rPr>
              <w:t>respected.</w:t>
            </w:r>
          </w:p>
          <w:p w14:paraId="0D6E863C" w14:textId="77777777" w:rsidR="007D1D58" w:rsidRPr="007D1D58" w:rsidRDefault="007D1D58" w:rsidP="007D1D58">
            <w:pPr>
              <w:pStyle w:val="ListParagraph"/>
              <w:rPr>
                <w:rFonts w:ascii="Trebuchet MS" w:eastAsiaTheme="minorEastAsia" w:hAnsi="Trebuchet MS"/>
              </w:rPr>
            </w:pPr>
          </w:p>
          <w:p w14:paraId="4B4F4C55" w14:textId="74140571" w:rsidR="006B65A4" w:rsidRDefault="00E00DA4" w:rsidP="001A648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rebuchet MS" w:eastAsiaTheme="minorEastAsia" w:hAnsi="Trebuchet MS"/>
              </w:rPr>
            </w:pPr>
            <w:r>
              <w:rPr>
                <w:rFonts w:ascii="Trebuchet MS" w:eastAsiaTheme="minorEastAsia" w:hAnsi="Trebuchet MS"/>
              </w:rPr>
              <w:t>Be available to students outside of the course</w:t>
            </w:r>
            <w:r w:rsidR="008E715E">
              <w:rPr>
                <w:rFonts w:ascii="Trebuchet MS" w:eastAsiaTheme="minorEastAsia" w:hAnsi="Trebuchet MS"/>
              </w:rPr>
              <w:t xml:space="preserve"> through office hours</w:t>
            </w:r>
            <w:r>
              <w:rPr>
                <w:rFonts w:ascii="Trebuchet MS" w:eastAsiaTheme="minorEastAsia" w:hAnsi="Trebuchet MS"/>
              </w:rPr>
              <w:t xml:space="preserve">. </w:t>
            </w:r>
            <w:r w:rsidR="006B65A4" w:rsidRPr="00816CDF">
              <w:rPr>
                <w:rFonts w:ascii="Trebuchet MS" w:eastAsiaTheme="minorEastAsia" w:hAnsi="Trebuchet MS"/>
              </w:rPr>
              <w:t>S</w:t>
            </w:r>
            <w:r w:rsidR="007D463E" w:rsidRPr="00816CDF">
              <w:rPr>
                <w:rFonts w:ascii="Trebuchet MS" w:eastAsiaTheme="minorEastAsia" w:hAnsi="Trebuchet MS"/>
              </w:rPr>
              <w:t>chedule</w:t>
            </w:r>
            <w:r>
              <w:rPr>
                <w:rFonts w:ascii="Trebuchet MS" w:eastAsiaTheme="minorEastAsia" w:hAnsi="Trebuchet MS"/>
              </w:rPr>
              <w:t xml:space="preserve"> regular</w:t>
            </w:r>
            <w:r w:rsidR="006B65A4" w:rsidRPr="00816CDF">
              <w:rPr>
                <w:rFonts w:ascii="Trebuchet MS" w:eastAsiaTheme="minorEastAsia" w:hAnsi="Trebuchet MS"/>
              </w:rPr>
              <w:t xml:space="preserve"> open office hou</w:t>
            </w:r>
            <w:r w:rsidR="007D463E" w:rsidRPr="00816CDF">
              <w:rPr>
                <w:rFonts w:ascii="Trebuchet MS" w:eastAsiaTheme="minorEastAsia" w:hAnsi="Trebuchet MS"/>
              </w:rPr>
              <w:t xml:space="preserve">rs during the course, </w:t>
            </w:r>
            <w:r>
              <w:rPr>
                <w:rFonts w:ascii="Trebuchet MS" w:eastAsiaTheme="minorEastAsia" w:hAnsi="Trebuchet MS"/>
              </w:rPr>
              <w:t xml:space="preserve">so that your </w:t>
            </w:r>
            <w:r w:rsidR="007D463E" w:rsidRPr="00816CDF">
              <w:rPr>
                <w:rFonts w:ascii="Trebuchet MS" w:eastAsiaTheme="minorEastAsia" w:hAnsi="Trebuchet MS"/>
              </w:rPr>
              <w:t xml:space="preserve">students </w:t>
            </w:r>
            <w:r>
              <w:rPr>
                <w:rFonts w:ascii="Trebuchet MS" w:eastAsiaTheme="minorEastAsia" w:hAnsi="Trebuchet MS"/>
              </w:rPr>
              <w:t xml:space="preserve">can </w:t>
            </w:r>
            <w:r w:rsidR="007D1D58">
              <w:rPr>
                <w:rFonts w:ascii="Trebuchet MS" w:eastAsiaTheme="minorEastAsia" w:hAnsi="Trebuchet MS"/>
              </w:rPr>
              <w:t xml:space="preserve">stop </w:t>
            </w:r>
            <w:r>
              <w:rPr>
                <w:rFonts w:ascii="Trebuchet MS" w:eastAsiaTheme="minorEastAsia" w:hAnsi="Trebuchet MS"/>
              </w:rPr>
              <w:t xml:space="preserve">by </w:t>
            </w:r>
            <w:r w:rsidR="007D463E" w:rsidRPr="00816CDF">
              <w:rPr>
                <w:rFonts w:ascii="Trebuchet MS" w:eastAsiaTheme="minorEastAsia" w:hAnsi="Trebuchet MS"/>
              </w:rPr>
              <w:t xml:space="preserve">when </w:t>
            </w:r>
            <w:r w:rsidR="007D1D58">
              <w:rPr>
                <w:rFonts w:ascii="Trebuchet MS" w:eastAsiaTheme="minorEastAsia" w:hAnsi="Trebuchet MS"/>
              </w:rPr>
              <w:t xml:space="preserve">they know that you will be available. </w:t>
            </w:r>
            <w:r>
              <w:rPr>
                <w:rFonts w:ascii="Trebuchet MS" w:eastAsiaTheme="minorEastAsia" w:hAnsi="Trebuchet MS"/>
              </w:rPr>
              <w:t xml:space="preserve">Also be available </w:t>
            </w:r>
            <w:r w:rsidR="0017366D">
              <w:rPr>
                <w:rFonts w:ascii="Trebuchet MS" w:eastAsiaTheme="minorEastAsia" w:hAnsi="Trebuchet MS"/>
              </w:rPr>
              <w:t>to schedule</w:t>
            </w:r>
            <w:r>
              <w:rPr>
                <w:rFonts w:ascii="Trebuchet MS" w:eastAsiaTheme="minorEastAsia" w:hAnsi="Trebuchet MS"/>
              </w:rPr>
              <w:t xml:space="preserve"> consultations</w:t>
            </w:r>
            <w:r w:rsidR="008E715E">
              <w:rPr>
                <w:rFonts w:ascii="Trebuchet MS" w:eastAsiaTheme="minorEastAsia" w:hAnsi="Trebuchet MS"/>
              </w:rPr>
              <w:t xml:space="preserve"> with students, if needed. </w:t>
            </w:r>
          </w:p>
          <w:p w14:paraId="39496500" w14:textId="77777777" w:rsidR="007D1D58" w:rsidRPr="007D1D58" w:rsidRDefault="007D1D58" w:rsidP="007D1D58">
            <w:pPr>
              <w:pStyle w:val="ListParagraph"/>
              <w:rPr>
                <w:rFonts w:ascii="Trebuchet MS" w:eastAsiaTheme="minorEastAsia" w:hAnsi="Trebuchet MS"/>
              </w:rPr>
            </w:pPr>
          </w:p>
          <w:p w14:paraId="335855B3" w14:textId="4E59ADED" w:rsidR="00D71A33" w:rsidRPr="00816CDF" w:rsidRDefault="00816CDF" w:rsidP="001A6484">
            <w:pPr>
              <w:pStyle w:val="ListParagraph"/>
              <w:numPr>
                <w:ilvl w:val="0"/>
                <w:numId w:val="19"/>
              </w:numPr>
              <w:rPr>
                <w:rFonts w:ascii="Trebuchet MS" w:eastAsiaTheme="minorEastAsia" w:hAnsi="Trebuchet MS"/>
              </w:rPr>
            </w:pPr>
            <w:r>
              <w:rPr>
                <w:rFonts w:ascii="Trebuchet MS" w:eastAsiaTheme="minorEastAsia" w:hAnsi="Trebuchet MS"/>
              </w:rPr>
              <w:t xml:space="preserve">If you hold synchronous sessions online (using Zoom or Collaborate Ultra), open </w:t>
            </w:r>
            <w:r w:rsidR="00D15219">
              <w:rPr>
                <w:rFonts w:ascii="Trebuchet MS" w:eastAsiaTheme="minorEastAsia" w:hAnsi="Trebuchet MS"/>
              </w:rPr>
              <w:t xml:space="preserve">the </w:t>
            </w:r>
            <w:r w:rsidR="00D71A33" w:rsidRPr="00816CDF">
              <w:rPr>
                <w:rFonts w:ascii="Trebuchet MS" w:eastAsiaTheme="minorEastAsia" w:hAnsi="Trebuchet MS"/>
              </w:rPr>
              <w:t>live class sessions early</w:t>
            </w:r>
            <w:r w:rsidR="00D15219">
              <w:rPr>
                <w:rFonts w:ascii="Trebuchet MS" w:eastAsiaTheme="minorEastAsia" w:hAnsi="Trebuchet MS"/>
              </w:rPr>
              <w:t>,</w:t>
            </w:r>
            <w:r w:rsidR="00D71A33" w:rsidRPr="00816CDF">
              <w:rPr>
                <w:rFonts w:ascii="Trebuchet MS" w:eastAsiaTheme="minorEastAsia" w:hAnsi="Trebuchet MS"/>
              </w:rPr>
              <w:t xml:space="preserve"> and stay on for a few minutes after class i</w:t>
            </w:r>
            <w:r w:rsidR="003A4EFE" w:rsidRPr="00816CDF">
              <w:rPr>
                <w:rFonts w:ascii="Trebuchet MS" w:eastAsiaTheme="minorEastAsia" w:hAnsi="Trebuchet MS"/>
              </w:rPr>
              <w:t>s over</w:t>
            </w:r>
            <w:r w:rsidR="00D15219">
              <w:rPr>
                <w:rFonts w:ascii="Trebuchet MS" w:eastAsiaTheme="minorEastAsia" w:hAnsi="Trebuchet MS"/>
              </w:rPr>
              <w:t>,</w:t>
            </w:r>
            <w:r w:rsidR="003A4EFE" w:rsidRPr="00816CDF">
              <w:rPr>
                <w:rFonts w:ascii="Trebuchet MS" w:eastAsiaTheme="minorEastAsia" w:hAnsi="Trebuchet MS"/>
              </w:rPr>
              <w:t xml:space="preserve"> to provide </w:t>
            </w:r>
            <w:r w:rsidR="00D15219">
              <w:rPr>
                <w:rFonts w:ascii="Trebuchet MS" w:eastAsiaTheme="minorEastAsia" w:hAnsi="Trebuchet MS"/>
              </w:rPr>
              <w:t xml:space="preserve">students an </w:t>
            </w:r>
            <w:r w:rsidR="003A4EFE" w:rsidRPr="00816CDF">
              <w:rPr>
                <w:rFonts w:ascii="Trebuchet MS" w:eastAsiaTheme="minorEastAsia" w:hAnsi="Trebuchet MS"/>
              </w:rPr>
              <w:t xml:space="preserve">opportunity </w:t>
            </w:r>
            <w:r w:rsidR="00D71A33" w:rsidRPr="00816CDF">
              <w:rPr>
                <w:rFonts w:ascii="Trebuchet MS" w:eastAsiaTheme="minorEastAsia" w:hAnsi="Trebuchet MS"/>
              </w:rPr>
              <w:t xml:space="preserve">to chat with </w:t>
            </w:r>
            <w:r w:rsidR="003A4EFE" w:rsidRPr="00816CDF">
              <w:rPr>
                <w:rFonts w:ascii="Trebuchet MS" w:eastAsiaTheme="minorEastAsia" w:hAnsi="Trebuchet MS"/>
              </w:rPr>
              <w:t>you</w:t>
            </w:r>
            <w:r w:rsidR="00D15219">
              <w:rPr>
                <w:rFonts w:ascii="Trebuchet MS" w:eastAsiaTheme="minorEastAsia" w:hAnsi="Trebuchet MS"/>
              </w:rPr>
              <w:t>.</w:t>
            </w:r>
            <w:r w:rsidR="00D71A33" w:rsidRPr="00816CDF">
              <w:rPr>
                <w:rFonts w:ascii="Trebuchet MS" w:eastAsiaTheme="minorEastAsia" w:hAnsi="Trebuchet MS"/>
              </w:rPr>
              <w:t xml:space="preserve"> </w:t>
            </w:r>
          </w:p>
          <w:p w14:paraId="6A7B9FBE" w14:textId="77777777" w:rsidR="00B8284E" w:rsidRPr="00816CDF" w:rsidRDefault="00B8284E" w:rsidP="00B8284E">
            <w:pPr>
              <w:rPr>
                <w:rFonts w:ascii="Trebuchet MS" w:eastAsia="Arial" w:hAnsi="Trebuchet MS"/>
                <w:sz w:val="24"/>
                <w:szCs w:val="24"/>
              </w:rPr>
            </w:pPr>
          </w:p>
        </w:tc>
      </w:tr>
    </w:tbl>
    <w:p w14:paraId="01A368FB" w14:textId="77777777" w:rsidR="001A6484" w:rsidRPr="00816CDF" w:rsidRDefault="001A6484">
      <w:pPr>
        <w:rPr>
          <w:rFonts w:ascii="Trebuchet MS" w:hAnsi="Trebuchet MS"/>
        </w:rPr>
      </w:pPr>
      <w:r w:rsidRPr="00816CDF">
        <w:rPr>
          <w:rFonts w:ascii="Trebuchet MS" w:hAnsi="Trebuchet MS"/>
        </w:rPr>
        <w:br w:type="page"/>
      </w:r>
    </w:p>
    <w:tbl>
      <w:tblPr>
        <w:tblStyle w:val="TableGrid"/>
        <w:tblW w:w="935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A4EFE" w:rsidRPr="00816CDF" w14:paraId="13B7356E" w14:textId="77777777" w:rsidTr="009347D9">
        <w:tc>
          <w:tcPr>
            <w:tcW w:w="9350" w:type="dxa"/>
          </w:tcPr>
          <w:p w14:paraId="7B2DE62E" w14:textId="04D1CC89" w:rsidR="003A4EFE" w:rsidRPr="0017366D" w:rsidRDefault="00293948" w:rsidP="00C17DBB">
            <w:pPr>
              <w:spacing w:after="120" w:line="240" w:lineRule="auto"/>
              <w:jc w:val="center"/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</w:pPr>
            <w:r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lastRenderedPageBreak/>
              <w:t xml:space="preserve">Some </w:t>
            </w:r>
            <w:r w:rsidR="003A4EFE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Examples of Practices to </w:t>
            </w:r>
            <w:r w:rsidR="00AB6C8E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Build &amp; Foster Quality Relationships with Your </w:t>
            </w:r>
            <w:r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Online </w:t>
            </w:r>
            <w:r w:rsidR="00AB6C8E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>Students</w:t>
            </w:r>
            <w:r w:rsidR="003A4EFE" w:rsidRPr="0017366D">
              <w:rPr>
                <w:rFonts w:ascii="Trebuchet MS" w:eastAsia="Arial" w:hAnsi="Trebuchet MS"/>
                <w:b/>
                <w:color w:val="306C00"/>
                <w:sz w:val="24"/>
                <w:szCs w:val="24"/>
              </w:rPr>
              <w:t xml:space="preserve"> </w:t>
            </w:r>
          </w:p>
          <w:p w14:paraId="30EF0AB5" w14:textId="77777777" w:rsidR="003C0E29" w:rsidRPr="00816CDF" w:rsidRDefault="003C0E29" w:rsidP="00C17DBB">
            <w:pPr>
              <w:spacing w:after="120" w:line="240" w:lineRule="auto"/>
              <w:jc w:val="center"/>
              <w:rPr>
                <w:rFonts w:ascii="Trebuchet MS" w:eastAsiaTheme="minorEastAsia" w:hAnsi="Trebuchet MS" w:cstheme="minorBidi"/>
                <w:b/>
                <w:color w:val="008000"/>
                <w:sz w:val="24"/>
                <w:szCs w:val="24"/>
              </w:rPr>
            </w:pPr>
          </w:p>
          <w:p w14:paraId="52967A24" w14:textId="224A3F93" w:rsidR="00AB6C8E" w:rsidRDefault="00AB6C8E" w:rsidP="001A6484">
            <w:pPr>
              <w:pStyle w:val="ListParagraph"/>
              <w:numPr>
                <w:ilvl w:val="0"/>
                <w:numId w:val="21"/>
              </w:numPr>
              <w:rPr>
                <w:rFonts w:ascii="Trebuchet MS" w:eastAsiaTheme="minorEastAsia" w:hAnsi="Trebuchet MS"/>
              </w:rPr>
            </w:pPr>
            <w:r w:rsidRPr="00174D42">
              <w:rPr>
                <w:rFonts w:ascii="Trebuchet MS" w:eastAsiaTheme="minorEastAsia" w:hAnsi="Trebuchet MS"/>
                <w:b/>
                <w:i/>
              </w:rPr>
              <w:t xml:space="preserve">Start </w:t>
            </w:r>
            <w:r w:rsidR="0017366D">
              <w:rPr>
                <w:rFonts w:ascii="Trebuchet MS" w:eastAsiaTheme="minorEastAsia" w:hAnsi="Trebuchet MS"/>
                <w:b/>
                <w:i/>
              </w:rPr>
              <w:t>by</w:t>
            </w:r>
            <w:r w:rsidRPr="00174D42">
              <w:rPr>
                <w:rFonts w:ascii="Trebuchet MS" w:eastAsiaTheme="minorEastAsia" w:hAnsi="Trebuchet MS"/>
                <w:b/>
                <w:i/>
              </w:rPr>
              <w:t xml:space="preserve"> using students’ names!</w:t>
            </w:r>
            <w:r w:rsidRPr="00816CDF">
              <w:rPr>
                <w:rFonts w:ascii="Trebuchet MS" w:eastAsiaTheme="minorEastAsia" w:hAnsi="Trebuchet MS"/>
              </w:rPr>
              <w:t xml:space="preserve">  </w:t>
            </w:r>
            <w:r w:rsidR="00174D42">
              <w:rPr>
                <w:rFonts w:ascii="Trebuchet MS" w:eastAsiaTheme="minorEastAsia" w:hAnsi="Trebuchet MS"/>
              </w:rPr>
              <w:t xml:space="preserve"> Use </w:t>
            </w:r>
            <w:r w:rsidRPr="00816CDF">
              <w:rPr>
                <w:rFonts w:ascii="Trebuchet MS" w:eastAsiaTheme="minorEastAsia" w:hAnsi="Trebuchet MS"/>
              </w:rPr>
              <w:t xml:space="preserve">learners’ </w:t>
            </w:r>
            <w:r w:rsidR="00A07144" w:rsidRPr="00816CDF">
              <w:rPr>
                <w:rFonts w:ascii="Trebuchet MS" w:eastAsiaTheme="minorEastAsia" w:hAnsi="Trebuchet MS"/>
              </w:rPr>
              <w:t xml:space="preserve">preferred </w:t>
            </w:r>
            <w:r w:rsidRPr="00816CDF">
              <w:rPr>
                <w:rFonts w:ascii="Trebuchet MS" w:eastAsiaTheme="minorEastAsia" w:hAnsi="Trebuchet MS"/>
              </w:rPr>
              <w:t xml:space="preserve">names (with correct pronunciation and spelling), and </w:t>
            </w:r>
            <w:r w:rsidR="00A07144" w:rsidRPr="00816CDF">
              <w:rPr>
                <w:rFonts w:ascii="Trebuchet MS" w:eastAsiaTheme="minorEastAsia" w:hAnsi="Trebuchet MS"/>
              </w:rPr>
              <w:t xml:space="preserve">their </w:t>
            </w:r>
            <w:r w:rsidRPr="00816CDF">
              <w:rPr>
                <w:rFonts w:ascii="Trebuchet MS" w:eastAsiaTheme="minorEastAsia" w:hAnsi="Trebuchet MS"/>
              </w:rPr>
              <w:t>preferred pronouns.</w:t>
            </w:r>
          </w:p>
          <w:p w14:paraId="16C3EDD9" w14:textId="77777777" w:rsidR="007D1D58" w:rsidRPr="007D1D58" w:rsidRDefault="007D1D58" w:rsidP="007D1D58">
            <w:pPr>
              <w:ind w:left="180"/>
              <w:rPr>
                <w:rFonts w:ascii="Trebuchet MS" w:eastAsiaTheme="minorEastAsia" w:hAnsi="Trebuchet MS"/>
              </w:rPr>
            </w:pPr>
          </w:p>
          <w:p w14:paraId="0562B495" w14:textId="3E72B85E" w:rsidR="00AB6C8E" w:rsidRDefault="00AB6C8E" w:rsidP="001A6484">
            <w:pPr>
              <w:pStyle w:val="ListParagraph"/>
              <w:numPr>
                <w:ilvl w:val="0"/>
                <w:numId w:val="21"/>
              </w:numPr>
              <w:rPr>
                <w:rFonts w:ascii="Trebuchet MS" w:eastAsiaTheme="minorEastAsia" w:hAnsi="Trebuchet MS"/>
              </w:rPr>
            </w:pPr>
            <w:r w:rsidRPr="00816CDF">
              <w:rPr>
                <w:rFonts w:ascii="Trebuchet MS" w:eastAsiaTheme="minorEastAsia" w:hAnsi="Trebuchet MS"/>
              </w:rPr>
              <w:t xml:space="preserve">Use inclusive language (we/our/us) </w:t>
            </w:r>
            <w:r w:rsidR="00A07144" w:rsidRPr="00816CDF">
              <w:rPr>
                <w:rFonts w:ascii="Trebuchet MS" w:eastAsiaTheme="minorEastAsia" w:hAnsi="Trebuchet MS"/>
              </w:rPr>
              <w:t>to foster a sense of belonging and learning community.</w:t>
            </w:r>
            <w:r w:rsidR="00220901" w:rsidRPr="00816CDF">
              <w:rPr>
                <w:rFonts w:ascii="Trebuchet MS" w:eastAsiaTheme="minorEastAsia" w:hAnsi="Trebuchet MS"/>
              </w:rPr>
              <w:t xml:space="preserve"> </w:t>
            </w:r>
            <w:r w:rsidR="00293948">
              <w:rPr>
                <w:rFonts w:ascii="Trebuchet MS" w:eastAsiaTheme="minorEastAsia" w:hAnsi="Trebuchet MS"/>
              </w:rPr>
              <w:t>For e</w:t>
            </w:r>
            <w:r w:rsidR="00A07144" w:rsidRPr="00816CDF">
              <w:rPr>
                <w:rFonts w:ascii="Trebuchet MS" w:eastAsiaTheme="minorEastAsia" w:hAnsi="Trebuchet MS"/>
              </w:rPr>
              <w:t xml:space="preserve">xample, </w:t>
            </w:r>
            <w:r w:rsidR="00021D55">
              <w:rPr>
                <w:rFonts w:ascii="Trebuchet MS" w:eastAsiaTheme="minorEastAsia" w:hAnsi="Trebuchet MS"/>
              </w:rPr>
              <w:t>say</w:t>
            </w:r>
            <w:r w:rsidR="0042542E" w:rsidRPr="00816CDF">
              <w:rPr>
                <w:rFonts w:ascii="Trebuchet MS" w:eastAsiaTheme="minorEastAsia" w:hAnsi="Trebuchet MS"/>
              </w:rPr>
              <w:t xml:space="preserve"> </w:t>
            </w:r>
            <w:r w:rsidR="00A07144" w:rsidRPr="00816CDF">
              <w:rPr>
                <w:rFonts w:ascii="Trebuchet MS" w:eastAsiaTheme="minorEastAsia" w:hAnsi="Trebuchet MS"/>
              </w:rPr>
              <w:t xml:space="preserve">“This week, </w:t>
            </w:r>
            <w:r w:rsidR="00A07144" w:rsidRPr="00816CDF">
              <w:rPr>
                <w:rFonts w:ascii="Trebuchet MS" w:eastAsiaTheme="minorEastAsia" w:hAnsi="Trebuchet MS"/>
                <w:b/>
                <w:i/>
              </w:rPr>
              <w:t>we</w:t>
            </w:r>
            <w:r w:rsidR="00A07144" w:rsidRPr="00816CDF">
              <w:rPr>
                <w:rFonts w:ascii="Trebuchet MS" w:eastAsiaTheme="minorEastAsia" w:hAnsi="Trebuchet MS"/>
              </w:rPr>
              <w:t xml:space="preserve"> will be exploring” </w:t>
            </w:r>
            <w:r w:rsidR="0042542E" w:rsidRPr="00816CDF">
              <w:rPr>
                <w:rFonts w:ascii="Trebuchet MS" w:eastAsiaTheme="minorEastAsia" w:hAnsi="Trebuchet MS"/>
              </w:rPr>
              <w:t xml:space="preserve">instead of </w:t>
            </w:r>
            <w:r w:rsidR="00A07144" w:rsidRPr="00816CDF">
              <w:rPr>
                <w:rFonts w:ascii="Trebuchet MS" w:eastAsiaTheme="minorEastAsia" w:hAnsi="Trebuchet MS"/>
              </w:rPr>
              <w:t xml:space="preserve">“This week, </w:t>
            </w:r>
            <w:r w:rsidR="00A07144" w:rsidRPr="00816CDF">
              <w:rPr>
                <w:rFonts w:ascii="Trebuchet MS" w:eastAsiaTheme="minorEastAsia" w:hAnsi="Trebuchet MS"/>
                <w:b/>
                <w:i/>
              </w:rPr>
              <w:t>you</w:t>
            </w:r>
            <w:r w:rsidR="00A07144" w:rsidRPr="00816CDF">
              <w:rPr>
                <w:rFonts w:ascii="Trebuchet MS" w:eastAsiaTheme="minorEastAsia" w:hAnsi="Trebuchet MS"/>
              </w:rPr>
              <w:t xml:space="preserve"> will be exploring”. </w:t>
            </w:r>
          </w:p>
          <w:p w14:paraId="3F7BBE57" w14:textId="77777777" w:rsidR="007D1D58" w:rsidRPr="007D1D58" w:rsidRDefault="007D1D58" w:rsidP="007D1D58">
            <w:pPr>
              <w:pStyle w:val="ListParagraph"/>
              <w:rPr>
                <w:rFonts w:ascii="Trebuchet MS" w:eastAsiaTheme="minorEastAsia" w:hAnsi="Trebuchet MS"/>
              </w:rPr>
            </w:pPr>
          </w:p>
          <w:p w14:paraId="252035ED" w14:textId="078973B1" w:rsidR="001F5219" w:rsidRDefault="001F5219" w:rsidP="001A6484">
            <w:pPr>
              <w:pStyle w:val="ListParagraph"/>
              <w:numPr>
                <w:ilvl w:val="0"/>
                <w:numId w:val="21"/>
              </w:numPr>
              <w:rPr>
                <w:rFonts w:ascii="Trebuchet MS" w:eastAsiaTheme="minorEastAsia" w:hAnsi="Trebuchet MS"/>
              </w:rPr>
            </w:pPr>
            <w:r w:rsidRPr="00816CDF">
              <w:rPr>
                <w:rFonts w:ascii="Trebuchet MS" w:eastAsiaTheme="minorEastAsia" w:hAnsi="Trebuchet MS"/>
              </w:rPr>
              <w:t xml:space="preserve">Send a Welcome Email to your students </w:t>
            </w:r>
            <w:r w:rsidRPr="00B37854">
              <w:rPr>
                <w:rFonts w:ascii="Trebuchet MS" w:eastAsiaTheme="minorEastAsia" w:hAnsi="Trebuchet MS"/>
                <w:b/>
              </w:rPr>
              <w:t>before</w:t>
            </w:r>
            <w:r w:rsidRPr="00816CDF">
              <w:rPr>
                <w:rFonts w:ascii="Trebuchet MS" w:eastAsiaTheme="minorEastAsia" w:hAnsi="Trebuchet MS"/>
              </w:rPr>
              <w:t xml:space="preserve"> the cou</w:t>
            </w:r>
            <w:r w:rsidR="00B37854">
              <w:rPr>
                <w:rFonts w:ascii="Trebuchet MS" w:eastAsiaTheme="minorEastAsia" w:hAnsi="Trebuchet MS"/>
              </w:rPr>
              <w:t>rse begins, introducing yourself,</w:t>
            </w:r>
            <w:r w:rsidRPr="00816CDF">
              <w:rPr>
                <w:rFonts w:ascii="Trebuchet MS" w:eastAsiaTheme="minorEastAsia" w:hAnsi="Trebuchet MS"/>
              </w:rPr>
              <w:t xml:space="preserve"> and </w:t>
            </w:r>
            <w:r w:rsidR="00DF7C6E" w:rsidRPr="00816CDF">
              <w:rPr>
                <w:rFonts w:ascii="Trebuchet MS" w:eastAsiaTheme="minorEastAsia" w:hAnsi="Trebuchet MS"/>
              </w:rPr>
              <w:t xml:space="preserve">letting them know </w:t>
            </w:r>
            <w:r w:rsidR="00293948">
              <w:rPr>
                <w:rFonts w:ascii="Trebuchet MS" w:eastAsiaTheme="minorEastAsia" w:hAnsi="Trebuchet MS"/>
              </w:rPr>
              <w:t xml:space="preserve">the </w:t>
            </w:r>
            <w:r w:rsidRPr="00816CDF">
              <w:rPr>
                <w:rFonts w:ascii="Trebuchet MS" w:eastAsiaTheme="minorEastAsia" w:hAnsi="Trebuchet MS"/>
              </w:rPr>
              <w:t xml:space="preserve">expectations for the course. </w:t>
            </w:r>
            <w:r w:rsidR="00B37854">
              <w:rPr>
                <w:rFonts w:ascii="Trebuchet MS" w:eastAsiaTheme="minorEastAsia" w:hAnsi="Trebuchet MS"/>
              </w:rPr>
              <w:t xml:space="preserve">Also share link to the tips for online learning success from </w:t>
            </w:r>
            <w:hyperlink r:id="rId13" w:history="1">
              <w:r w:rsidR="00B37854" w:rsidRPr="00B37854">
                <w:rPr>
                  <w:rStyle w:val="Hyperlink"/>
                  <w:rFonts w:ascii="Trebuchet MS" w:eastAsiaTheme="minorEastAsia" w:hAnsi="Trebuchet MS"/>
                  <w:b/>
                  <w:color w:val="008000"/>
                </w:rPr>
                <w:t>Mason Learning Services</w:t>
              </w:r>
            </w:hyperlink>
            <w:r w:rsidR="00B37854" w:rsidRPr="00B37854">
              <w:rPr>
                <w:rFonts w:ascii="Trebuchet MS" w:eastAsiaTheme="minorEastAsia" w:hAnsi="Trebuchet MS"/>
                <w:b/>
                <w:color w:val="008000"/>
              </w:rPr>
              <w:t>.</w:t>
            </w:r>
            <w:r w:rsidR="00B37854" w:rsidRPr="00B37854">
              <w:rPr>
                <w:rFonts w:ascii="Trebuchet MS" w:eastAsiaTheme="minorEastAsia" w:hAnsi="Trebuchet MS"/>
                <w:color w:val="008000"/>
              </w:rPr>
              <w:t xml:space="preserve"> </w:t>
            </w:r>
          </w:p>
          <w:p w14:paraId="6EFC80AC" w14:textId="77777777" w:rsidR="007D1D58" w:rsidRPr="007D1D58" w:rsidRDefault="007D1D58" w:rsidP="007D1D58">
            <w:pPr>
              <w:pStyle w:val="ListParagraph"/>
              <w:rPr>
                <w:rFonts w:ascii="Trebuchet MS" w:eastAsiaTheme="minorEastAsia" w:hAnsi="Trebuchet MS"/>
              </w:rPr>
            </w:pPr>
          </w:p>
          <w:p w14:paraId="69E63FF8" w14:textId="17B01E67" w:rsidR="007D1D58" w:rsidRDefault="007D1D58" w:rsidP="00CA5724">
            <w:pPr>
              <w:pStyle w:val="ListParagraph"/>
              <w:numPr>
                <w:ilvl w:val="0"/>
                <w:numId w:val="21"/>
              </w:numPr>
              <w:rPr>
                <w:rFonts w:ascii="Trebuchet MS" w:eastAsiaTheme="minorEastAsia" w:hAnsi="Trebuchet MS"/>
              </w:rPr>
            </w:pPr>
            <w:r w:rsidRPr="00021D55">
              <w:rPr>
                <w:rFonts w:ascii="Trebuchet MS" w:eastAsiaTheme="minorEastAsia" w:hAnsi="Trebuchet MS"/>
              </w:rPr>
              <w:t xml:space="preserve">Post </w:t>
            </w:r>
            <w:r w:rsidR="00B37854" w:rsidRPr="00021D55">
              <w:rPr>
                <w:rFonts w:ascii="Trebuchet MS" w:eastAsiaTheme="minorEastAsia" w:hAnsi="Trebuchet MS"/>
              </w:rPr>
              <w:t>W</w:t>
            </w:r>
            <w:r w:rsidRPr="00021D55">
              <w:rPr>
                <w:rFonts w:ascii="Trebuchet MS" w:eastAsiaTheme="minorEastAsia" w:hAnsi="Trebuchet MS"/>
              </w:rPr>
              <w:t xml:space="preserve">elcome </w:t>
            </w:r>
            <w:r w:rsidR="00B37854" w:rsidRPr="00021D55">
              <w:rPr>
                <w:rFonts w:ascii="Trebuchet MS" w:eastAsiaTheme="minorEastAsia" w:hAnsi="Trebuchet MS"/>
              </w:rPr>
              <w:t>M</w:t>
            </w:r>
            <w:r w:rsidRPr="00021D55">
              <w:rPr>
                <w:rFonts w:ascii="Trebuchet MS" w:eastAsiaTheme="minorEastAsia" w:hAnsi="Trebuchet MS"/>
              </w:rPr>
              <w:t xml:space="preserve">essage </w:t>
            </w:r>
            <w:r w:rsidR="00021D55" w:rsidRPr="00021D55">
              <w:rPr>
                <w:rFonts w:ascii="Trebuchet MS" w:eastAsiaTheme="minorEastAsia" w:hAnsi="Trebuchet MS"/>
              </w:rPr>
              <w:t xml:space="preserve">and Welcome Video </w:t>
            </w:r>
            <w:r w:rsidRPr="00021D55">
              <w:rPr>
                <w:rFonts w:ascii="Trebuchet MS" w:eastAsiaTheme="minorEastAsia" w:hAnsi="Trebuchet MS"/>
              </w:rPr>
              <w:t>in Blackboard</w:t>
            </w:r>
            <w:r w:rsidR="00B37854" w:rsidRPr="00021D55">
              <w:rPr>
                <w:rFonts w:ascii="Trebuchet MS" w:eastAsiaTheme="minorEastAsia" w:hAnsi="Trebuchet MS"/>
              </w:rPr>
              <w:t>,</w:t>
            </w:r>
            <w:r w:rsidRPr="00021D55">
              <w:rPr>
                <w:rFonts w:ascii="Trebuchet MS" w:eastAsiaTheme="minorEastAsia" w:hAnsi="Trebuchet MS"/>
              </w:rPr>
              <w:t xml:space="preserve"> encouraging students to contact you with their questions or concerns. </w:t>
            </w:r>
          </w:p>
          <w:p w14:paraId="64B5ED09" w14:textId="77777777" w:rsidR="00021D55" w:rsidRPr="00021D55" w:rsidRDefault="00021D55" w:rsidP="00021D55">
            <w:pPr>
              <w:pStyle w:val="ListParagraph"/>
              <w:rPr>
                <w:rFonts w:ascii="Trebuchet MS" w:eastAsiaTheme="minorEastAsia" w:hAnsi="Trebuchet MS"/>
              </w:rPr>
            </w:pPr>
          </w:p>
          <w:p w14:paraId="2380F489" w14:textId="44B58CC6" w:rsidR="00174D42" w:rsidRPr="007D1D58" w:rsidRDefault="00A07144" w:rsidP="004C258A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rebuchet MS" w:eastAsia="Arial" w:hAnsi="Trebuchet MS"/>
              </w:rPr>
            </w:pPr>
            <w:r w:rsidRPr="00174D42">
              <w:rPr>
                <w:rFonts w:ascii="Trebuchet MS" w:eastAsiaTheme="minorEastAsia" w:hAnsi="Trebuchet MS"/>
                <w:b/>
                <w:i/>
              </w:rPr>
              <w:t>Let students get to know you!</w:t>
            </w:r>
            <w:r w:rsidR="00220901" w:rsidRPr="004C258A">
              <w:rPr>
                <w:rFonts w:ascii="Trebuchet MS" w:eastAsiaTheme="minorEastAsia" w:hAnsi="Trebuchet MS"/>
              </w:rPr>
              <w:t xml:space="preserve"> </w:t>
            </w:r>
            <w:r w:rsidRPr="004C258A">
              <w:rPr>
                <w:rFonts w:ascii="Trebuchet MS" w:eastAsiaTheme="minorEastAsia" w:hAnsi="Trebuchet MS"/>
              </w:rPr>
              <w:t>Post your self-introduction with a positive, welcoming tone.</w:t>
            </w:r>
            <w:r w:rsidR="00220901" w:rsidRPr="004C258A">
              <w:rPr>
                <w:rFonts w:ascii="Trebuchet MS" w:eastAsiaTheme="minorEastAsia" w:hAnsi="Trebuchet MS"/>
              </w:rPr>
              <w:t xml:space="preserve"> </w:t>
            </w:r>
            <w:r w:rsidRPr="004C258A">
              <w:rPr>
                <w:rFonts w:ascii="Trebuchet MS" w:eastAsiaTheme="minorEastAsia" w:hAnsi="Trebuchet MS"/>
              </w:rPr>
              <w:t>Your introduction may include your CV, education, courses taught</w:t>
            </w:r>
            <w:r w:rsidR="001F5219" w:rsidRPr="004C258A">
              <w:rPr>
                <w:rFonts w:ascii="Trebuchet MS" w:eastAsiaTheme="minorEastAsia" w:hAnsi="Trebuchet MS"/>
              </w:rPr>
              <w:t xml:space="preserve">. </w:t>
            </w:r>
            <w:r w:rsidRPr="004C258A">
              <w:rPr>
                <w:rFonts w:ascii="Trebuchet MS" w:eastAsiaTheme="minorEastAsia" w:hAnsi="Trebuchet MS"/>
              </w:rPr>
              <w:t xml:space="preserve">Also include some personal information – your hobbies, favorite foods, </w:t>
            </w:r>
            <w:r w:rsidR="001F5219" w:rsidRPr="004C258A">
              <w:rPr>
                <w:rFonts w:ascii="Trebuchet MS" w:eastAsiaTheme="minorEastAsia" w:hAnsi="Trebuchet MS"/>
              </w:rPr>
              <w:t>pets, etc</w:t>
            </w:r>
            <w:r w:rsidR="00D259FB" w:rsidRPr="004C258A">
              <w:rPr>
                <w:rFonts w:ascii="Trebuchet MS" w:eastAsiaTheme="minorEastAsia" w:hAnsi="Trebuchet MS"/>
              </w:rPr>
              <w:t>.</w:t>
            </w:r>
            <w:r w:rsidRPr="004C258A">
              <w:rPr>
                <w:rFonts w:ascii="Trebuchet MS" w:eastAsiaTheme="minorEastAsia" w:hAnsi="Trebuchet MS"/>
              </w:rPr>
              <w:t xml:space="preserve"> </w:t>
            </w:r>
            <w:r w:rsidR="004C258A" w:rsidRPr="004C258A">
              <w:rPr>
                <w:rFonts w:ascii="Trebuchet MS" w:eastAsiaTheme="minorEastAsia" w:hAnsi="Trebuchet MS"/>
              </w:rPr>
              <w:t>Include a photo of yourself along with your introduction</w:t>
            </w:r>
            <w:r w:rsidR="00174D42">
              <w:rPr>
                <w:rFonts w:ascii="Trebuchet MS" w:eastAsiaTheme="minorEastAsia" w:hAnsi="Trebuchet MS"/>
              </w:rPr>
              <w:t>.</w:t>
            </w:r>
          </w:p>
          <w:p w14:paraId="67131AF4" w14:textId="77777777" w:rsidR="007D1D58" w:rsidRPr="007D1D58" w:rsidRDefault="007D1D58" w:rsidP="007D1D58">
            <w:pPr>
              <w:ind w:left="163"/>
              <w:rPr>
                <w:rFonts w:ascii="Trebuchet MS" w:eastAsia="Arial" w:hAnsi="Trebuchet MS"/>
              </w:rPr>
            </w:pPr>
          </w:p>
          <w:p w14:paraId="7D9AA731" w14:textId="0909A1EA" w:rsidR="003A4EFE" w:rsidRPr="007D1D58" w:rsidRDefault="00B37854" w:rsidP="004C258A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rebuchet MS" w:eastAsia="Arial" w:hAnsi="Trebuchet MS"/>
              </w:rPr>
            </w:pPr>
            <w:r w:rsidRPr="00B37854">
              <w:rPr>
                <w:rFonts w:ascii="Trebuchet MS" w:eastAsiaTheme="minorEastAsia" w:hAnsi="Trebuchet MS"/>
                <w:b/>
                <w:i/>
              </w:rPr>
              <w:t>Get off to an engaging start!</w:t>
            </w:r>
            <w:r>
              <w:rPr>
                <w:rFonts w:ascii="Trebuchet MS" w:eastAsiaTheme="minorEastAsia" w:hAnsi="Trebuchet MS"/>
              </w:rPr>
              <w:t xml:space="preserve"> </w:t>
            </w:r>
            <w:r w:rsidR="00D259FB" w:rsidRPr="004C258A">
              <w:rPr>
                <w:rFonts w:ascii="Trebuchet MS" w:eastAsiaTheme="minorEastAsia" w:hAnsi="Trebuchet MS"/>
              </w:rPr>
              <w:t>Conduct i</w:t>
            </w:r>
            <w:r w:rsidR="001F5219" w:rsidRPr="004C258A">
              <w:rPr>
                <w:rFonts w:ascii="Trebuchet MS" w:eastAsiaTheme="minorEastAsia" w:hAnsi="Trebuchet MS"/>
              </w:rPr>
              <w:t xml:space="preserve">cebreaker </w:t>
            </w:r>
            <w:r w:rsidR="00D259FB" w:rsidRPr="004C258A">
              <w:rPr>
                <w:rFonts w:ascii="Trebuchet MS" w:eastAsiaTheme="minorEastAsia" w:hAnsi="Trebuchet MS"/>
              </w:rPr>
              <w:t>a</w:t>
            </w:r>
            <w:r w:rsidR="001F5219" w:rsidRPr="004C258A">
              <w:rPr>
                <w:rFonts w:ascii="Trebuchet MS" w:eastAsiaTheme="minorEastAsia" w:hAnsi="Trebuchet MS"/>
              </w:rPr>
              <w:t xml:space="preserve">ctivities to </w:t>
            </w:r>
            <w:r w:rsidR="007D1D58">
              <w:rPr>
                <w:rFonts w:ascii="Trebuchet MS" w:eastAsiaTheme="minorEastAsia" w:hAnsi="Trebuchet MS"/>
              </w:rPr>
              <w:t xml:space="preserve">engage students, </w:t>
            </w:r>
            <w:r w:rsidR="00293948">
              <w:rPr>
                <w:rFonts w:ascii="Trebuchet MS" w:eastAsiaTheme="minorEastAsia" w:hAnsi="Trebuchet MS"/>
              </w:rPr>
              <w:t xml:space="preserve">create bonds, </w:t>
            </w:r>
            <w:r w:rsidR="001F5219" w:rsidRPr="004C258A">
              <w:rPr>
                <w:rFonts w:ascii="Trebuchet MS" w:eastAsiaTheme="minorEastAsia" w:hAnsi="Trebuchet MS"/>
              </w:rPr>
              <w:t xml:space="preserve">and </w:t>
            </w:r>
            <w:r w:rsidR="00293948">
              <w:rPr>
                <w:rFonts w:ascii="Trebuchet MS" w:eastAsiaTheme="minorEastAsia" w:hAnsi="Trebuchet MS"/>
              </w:rPr>
              <w:t>also to infuse a bit of</w:t>
            </w:r>
            <w:r w:rsidR="00D259FB" w:rsidRPr="004C258A">
              <w:rPr>
                <w:rFonts w:ascii="Trebuchet MS" w:eastAsiaTheme="minorEastAsia" w:hAnsi="Trebuchet MS"/>
              </w:rPr>
              <w:t xml:space="preserve"> fun</w:t>
            </w:r>
            <w:r w:rsidR="00293948">
              <w:rPr>
                <w:rFonts w:ascii="Trebuchet MS" w:eastAsiaTheme="minorEastAsia" w:hAnsi="Trebuchet MS"/>
              </w:rPr>
              <w:t xml:space="preserve"> to kick off </w:t>
            </w:r>
            <w:r>
              <w:rPr>
                <w:rFonts w:ascii="Trebuchet MS" w:eastAsiaTheme="minorEastAsia" w:hAnsi="Trebuchet MS"/>
              </w:rPr>
              <w:t>the course.</w:t>
            </w:r>
            <w:r w:rsidR="00D259FB" w:rsidRPr="004C258A">
              <w:rPr>
                <w:rFonts w:ascii="Trebuchet MS" w:eastAsiaTheme="minorEastAsia" w:hAnsi="Trebuchet MS"/>
              </w:rPr>
              <w:t xml:space="preserve"> Icebreakers usually are done at start of a course, but also can be used throughout semester in asynchronous and synchronous online courses. </w:t>
            </w:r>
          </w:p>
          <w:p w14:paraId="1507EC67" w14:textId="77777777" w:rsidR="007D1D58" w:rsidRPr="007D1D58" w:rsidRDefault="007D1D58" w:rsidP="007D1D58">
            <w:pPr>
              <w:pStyle w:val="ListParagraph"/>
              <w:rPr>
                <w:rFonts w:ascii="Trebuchet MS" w:eastAsia="Arial" w:hAnsi="Trebuchet MS"/>
              </w:rPr>
            </w:pPr>
          </w:p>
          <w:p w14:paraId="78CA8975" w14:textId="412313AE" w:rsidR="00D259FB" w:rsidRDefault="00D259FB" w:rsidP="001A6484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rebuchet MS" w:eastAsiaTheme="minorEastAsia" w:hAnsi="Trebuchet MS"/>
              </w:rPr>
            </w:pPr>
            <w:r w:rsidRPr="00174D42">
              <w:rPr>
                <w:rFonts w:ascii="Trebuchet MS" w:eastAsiaTheme="minorEastAsia" w:hAnsi="Trebuchet MS"/>
                <w:b/>
                <w:i/>
              </w:rPr>
              <w:t>Be present in your course!</w:t>
            </w:r>
            <w:r w:rsidRPr="00816CDF">
              <w:rPr>
                <w:rFonts w:ascii="Trebuchet MS" w:eastAsiaTheme="minorEastAsia" w:hAnsi="Trebuchet MS"/>
              </w:rPr>
              <w:t xml:space="preserve"> </w:t>
            </w:r>
            <w:r w:rsidR="005411D9">
              <w:rPr>
                <w:rFonts w:ascii="Trebuchet MS" w:eastAsiaTheme="minorEastAsia" w:hAnsi="Trebuchet MS"/>
              </w:rPr>
              <w:t xml:space="preserve"> Let students know that you are present and that you care about their learning. </w:t>
            </w:r>
            <w:r w:rsidRPr="00816CDF">
              <w:rPr>
                <w:rFonts w:ascii="Trebuchet MS" w:eastAsiaTheme="minorEastAsia" w:hAnsi="Trebuchet MS"/>
              </w:rPr>
              <w:t xml:space="preserve">Maintain </w:t>
            </w:r>
            <w:r w:rsidR="00456A3E" w:rsidRPr="00816CDF">
              <w:rPr>
                <w:rFonts w:ascii="Trebuchet MS" w:eastAsiaTheme="minorEastAsia" w:hAnsi="Trebuchet MS"/>
              </w:rPr>
              <w:t xml:space="preserve">your </w:t>
            </w:r>
            <w:r w:rsidR="004C258A">
              <w:rPr>
                <w:rFonts w:ascii="Trebuchet MS" w:eastAsiaTheme="minorEastAsia" w:hAnsi="Trebuchet MS"/>
              </w:rPr>
              <w:t xml:space="preserve">teaching </w:t>
            </w:r>
            <w:r w:rsidRPr="00816CDF">
              <w:rPr>
                <w:rFonts w:ascii="Trebuchet MS" w:eastAsiaTheme="minorEastAsia" w:hAnsi="Trebuchet MS"/>
              </w:rPr>
              <w:t>presence</w:t>
            </w:r>
            <w:r w:rsidR="00174D42">
              <w:rPr>
                <w:rFonts w:ascii="Trebuchet MS" w:eastAsiaTheme="minorEastAsia" w:hAnsi="Trebuchet MS"/>
              </w:rPr>
              <w:t xml:space="preserve"> by</w:t>
            </w:r>
            <w:r w:rsidRPr="00816CDF">
              <w:rPr>
                <w:rFonts w:ascii="Trebuchet MS" w:eastAsiaTheme="minorEastAsia" w:hAnsi="Trebuchet MS"/>
              </w:rPr>
              <w:t xml:space="preserve"> responding </w:t>
            </w:r>
            <w:r w:rsidR="00174D42">
              <w:rPr>
                <w:rFonts w:ascii="Trebuchet MS" w:eastAsiaTheme="minorEastAsia" w:hAnsi="Trebuchet MS"/>
              </w:rPr>
              <w:t>promptly to student questions and postings. E</w:t>
            </w:r>
            <w:r w:rsidRPr="00816CDF">
              <w:rPr>
                <w:rFonts w:ascii="Trebuchet MS" w:eastAsiaTheme="minorEastAsia" w:hAnsi="Trebuchet MS"/>
              </w:rPr>
              <w:t xml:space="preserve">stablish </w:t>
            </w:r>
            <w:r w:rsidR="00456A3E" w:rsidRPr="00816CDF">
              <w:rPr>
                <w:rFonts w:ascii="Trebuchet MS" w:eastAsiaTheme="minorEastAsia" w:hAnsi="Trebuchet MS"/>
              </w:rPr>
              <w:t>your</w:t>
            </w:r>
            <w:r w:rsidRPr="00816CDF">
              <w:rPr>
                <w:rFonts w:ascii="Trebuchet MS" w:eastAsiaTheme="minorEastAsia" w:hAnsi="Trebuchet MS"/>
              </w:rPr>
              <w:t xml:space="preserve"> social presence</w:t>
            </w:r>
            <w:r w:rsidR="00174D42">
              <w:rPr>
                <w:rFonts w:ascii="Trebuchet MS" w:eastAsiaTheme="minorEastAsia" w:hAnsi="Trebuchet MS"/>
              </w:rPr>
              <w:t xml:space="preserve"> by creating a friendly, engaging learning environment. P</w:t>
            </w:r>
            <w:r w:rsidRPr="00816CDF">
              <w:rPr>
                <w:rFonts w:ascii="Trebuchet MS" w:eastAsiaTheme="minorEastAsia" w:hAnsi="Trebuchet MS"/>
              </w:rPr>
              <w:t xml:space="preserve">rovide </w:t>
            </w:r>
            <w:r w:rsidR="00456A3E" w:rsidRPr="00816CDF">
              <w:rPr>
                <w:rFonts w:ascii="Trebuchet MS" w:eastAsiaTheme="minorEastAsia" w:hAnsi="Trebuchet MS"/>
              </w:rPr>
              <w:t>your</w:t>
            </w:r>
            <w:r w:rsidRPr="00816CDF">
              <w:rPr>
                <w:rFonts w:ascii="Trebuchet MS" w:eastAsiaTheme="minorEastAsia" w:hAnsi="Trebuchet MS"/>
              </w:rPr>
              <w:t xml:space="preserve"> managerial presence through</w:t>
            </w:r>
            <w:r w:rsidR="00456A3E" w:rsidRPr="00816CDF">
              <w:rPr>
                <w:rFonts w:ascii="Trebuchet MS" w:eastAsiaTheme="minorEastAsia" w:hAnsi="Trebuchet MS"/>
              </w:rPr>
              <w:t xml:space="preserve"> </w:t>
            </w:r>
            <w:r w:rsidR="004C258A">
              <w:rPr>
                <w:rFonts w:ascii="Trebuchet MS" w:eastAsiaTheme="minorEastAsia" w:hAnsi="Trebuchet MS"/>
              </w:rPr>
              <w:t xml:space="preserve">your </w:t>
            </w:r>
            <w:r w:rsidR="00174D42">
              <w:rPr>
                <w:rFonts w:ascii="Trebuchet MS" w:eastAsiaTheme="minorEastAsia" w:hAnsi="Trebuchet MS"/>
              </w:rPr>
              <w:t xml:space="preserve">leadership, </w:t>
            </w:r>
            <w:r w:rsidR="00456A3E" w:rsidRPr="00816CDF">
              <w:rPr>
                <w:rFonts w:ascii="Trebuchet MS" w:eastAsiaTheme="minorEastAsia" w:hAnsi="Trebuchet MS"/>
              </w:rPr>
              <w:t>guidance</w:t>
            </w:r>
            <w:r w:rsidRPr="00816CDF">
              <w:rPr>
                <w:rFonts w:ascii="Trebuchet MS" w:eastAsiaTheme="minorEastAsia" w:hAnsi="Trebuchet MS"/>
              </w:rPr>
              <w:t xml:space="preserve"> and direction.</w:t>
            </w:r>
          </w:p>
          <w:p w14:paraId="1736F91F" w14:textId="77777777" w:rsidR="007D1D58" w:rsidRPr="007D1D58" w:rsidRDefault="007D1D58" w:rsidP="007D1D58">
            <w:pPr>
              <w:pStyle w:val="ListParagraph"/>
              <w:rPr>
                <w:rFonts w:ascii="Trebuchet MS" w:eastAsiaTheme="minorEastAsia" w:hAnsi="Trebuchet MS"/>
              </w:rPr>
            </w:pPr>
          </w:p>
          <w:p w14:paraId="79B9A57E" w14:textId="4148408B" w:rsidR="00D259FB" w:rsidRDefault="00293948" w:rsidP="001A6484">
            <w:pPr>
              <w:pStyle w:val="ListParagraph"/>
              <w:numPr>
                <w:ilvl w:val="0"/>
                <w:numId w:val="22"/>
              </w:numPr>
              <w:rPr>
                <w:rFonts w:ascii="Trebuchet MS" w:eastAsia="Arial" w:hAnsi="Trebuchet MS"/>
              </w:rPr>
            </w:pPr>
            <w:r w:rsidRPr="00293948">
              <w:rPr>
                <w:rFonts w:ascii="Trebuchet MS" w:eastAsia="Arial" w:hAnsi="Trebuchet MS"/>
                <w:b/>
                <w:i/>
              </w:rPr>
              <w:t>Keep students updated!</w:t>
            </w:r>
            <w:r>
              <w:rPr>
                <w:rFonts w:ascii="Trebuchet MS" w:eastAsia="Arial" w:hAnsi="Trebuchet MS"/>
              </w:rPr>
              <w:t xml:space="preserve"> </w:t>
            </w:r>
            <w:r w:rsidR="00D259FB" w:rsidRPr="00816CDF">
              <w:rPr>
                <w:rFonts w:ascii="Trebuchet MS" w:eastAsia="Arial" w:hAnsi="Trebuchet MS"/>
              </w:rPr>
              <w:t>Use Blackboard Announcements to regularly communicate important, up-to-date course information to students, such as reminders of impending assignment due dates.</w:t>
            </w:r>
          </w:p>
          <w:p w14:paraId="55994E30" w14:textId="77777777" w:rsidR="007D1D58" w:rsidRPr="007D1D58" w:rsidRDefault="007D1D58" w:rsidP="007D1D58">
            <w:pPr>
              <w:pStyle w:val="ListParagraph"/>
              <w:rPr>
                <w:rFonts w:ascii="Trebuchet MS" w:eastAsia="Arial" w:hAnsi="Trebuchet MS"/>
              </w:rPr>
            </w:pPr>
          </w:p>
          <w:p w14:paraId="0DEE8D81" w14:textId="0959F3D8" w:rsidR="00456A3E" w:rsidRPr="00816CDF" w:rsidRDefault="00DF7C6E" w:rsidP="00B37854">
            <w:pPr>
              <w:pStyle w:val="ListParagraph"/>
              <w:numPr>
                <w:ilvl w:val="0"/>
                <w:numId w:val="22"/>
              </w:numPr>
              <w:rPr>
                <w:rFonts w:ascii="Trebuchet MS" w:eastAsia="Arial" w:hAnsi="Trebuchet MS"/>
              </w:rPr>
            </w:pPr>
            <w:r w:rsidRPr="00B37854">
              <w:rPr>
                <w:rFonts w:ascii="Trebuchet MS" w:eastAsia="Arial" w:hAnsi="Trebuchet MS"/>
              </w:rPr>
              <w:t>Demonstrate and model respect</w:t>
            </w:r>
            <w:r w:rsidRPr="00816CDF">
              <w:rPr>
                <w:rFonts w:ascii="Trebuchet MS" w:eastAsia="Arial" w:hAnsi="Trebuchet MS"/>
              </w:rPr>
              <w:t xml:space="preserve"> for your students</w:t>
            </w:r>
            <w:r w:rsidR="00B37854">
              <w:rPr>
                <w:rFonts w:ascii="Trebuchet MS" w:eastAsia="Arial" w:hAnsi="Trebuchet MS"/>
              </w:rPr>
              <w:t xml:space="preserve">, and find </w:t>
            </w:r>
            <w:r w:rsidRPr="00816CDF">
              <w:rPr>
                <w:rFonts w:ascii="Trebuchet MS" w:eastAsia="Arial" w:hAnsi="Trebuchet MS"/>
              </w:rPr>
              <w:t>opportunities for student affirmation.</w:t>
            </w:r>
            <w:r w:rsidR="00220901" w:rsidRPr="00816CDF">
              <w:rPr>
                <w:rFonts w:ascii="Trebuchet MS" w:eastAsia="Arial" w:hAnsi="Trebuchet MS"/>
              </w:rPr>
              <w:t xml:space="preserve"> </w:t>
            </w:r>
            <w:r w:rsidRPr="00816CDF">
              <w:rPr>
                <w:rFonts w:ascii="Trebuchet MS" w:hAnsi="Trebuchet MS"/>
              </w:rPr>
              <w:t xml:space="preserve">Use </w:t>
            </w:r>
            <w:r w:rsidRPr="00816CDF">
              <w:rPr>
                <w:rFonts w:ascii="Trebuchet MS" w:eastAsia="Arial" w:hAnsi="Trebuchet MS"/>
              </w:rPr>
              <w:t xml:space="preserve">a respectful </w:t>
            </w:r>
            <w:r w:rsidR="00B37854">
              <w:rPr>
                <w:rFonts w:ascii="Trebuchet MS" w:eastAsia="Arial" w:hAnsi="Trebuchet MS"/>
              </w:rPr>
              <w:t xml:space="preserve">&amp; authentic </w:t>
            </w:r>
            <w:r w:rsidRPr="00816CDF">
              <w:rPr>
                <w:rFonts w:ascii="Trebuchet MS" w:eastAsia="Arial" w:hAnsi="Trebuchet MS"/>
              </w:rPr>
              <w:t xml:space="preserve">tone in all communications with students, take steps to invite participation by all students, and provide all with an inclusive learning atmosphere.  </w:t>
            </w:r>
          </w:p>
        </w:tc>
      </w:tr>
    </w:tbl>
    <w:p w14:paraId="696A180A" w14:textId="4A8CD70F" w:rsidR="0042542E" w:rsidRPr="0017366D" w:rsidRDefault="004C258A" w:rsidP="00B8284E">
      <w:pPr>
        <w:rPr>
          <w:rFonts w:ascii="Trebuchet MS" w:eastAsia="Arial" w:hAnsi="Trebuchet MS"/>
          <w:b/>
          <w:color w:val="306C00"/>
          <w:sz w:val="28"/>
          <w:szCs w:val="28"/>
        </w:rPr>
      </w:pPr>
      <w:r w:rsidRPr="0017366D">
        <w:rPr>
          <w:rFonts w:ascii="Trebuchet MS" w:eastAsia="Arial" w:hAnsi="Trebuchet MS"/>
          <w:b/>
          <w:color w:val="306C00"/>
          <w:sz w:val="28"/>
          <w:szCs w:val="28"/>
        </w:rPr>
        <w:t>Resources</w:t>
      </w:r>
      <w:r w:rsidR="005411D9" w:rsidRPr="0017366D">
        <w:rPr>
          <w:rFonts w:ascii="Trebuchet MS" w:eastAsia="Arial" w:hAnsi="Trebuchet MS"/>
          <w:b/>
          <w:color w:val="306C00"/>
          <w:sz w:val="28"/>
          <w:szCs w:val="28"/>
        </w:rPr>
        <w:t xml:space="preserve"> to Learn More</w:t>
      </w:r>
      <w:r w:rsidR="007D1D58" w:rsidRPr="0017366D">
        <w:rPr>
          <w:rFonts w:ascii="Trebuchet MS" w:eastAsia="Arial" w:hAnsi="Trebuchet MS"/>
          <w:b/>
          <w:color w:val="306C00"/>
          <w:sz w:val="28"/>
          <w:szCs w:val="28"/>
        </w:rPr>
        <w:t xml:space="preserve"> </w:t>
      </w:r>
    </w:p>
    <w:p w14:paraId="36F5AA42" w14:textId="77777777" w:rsidR="005411D9" w:rsidRDefault="005411D9" w:rsidP="00B8284E">
      <w:pPr>
        <w:rPr>
          <w:rFonts w:ascii="Trebuchet MS" w:hAnsi="Trebuchet MS"/>
          <w:sz w:val="24"/>
          <w:szCs w:val="24"/>
        </w:rPr>
      </w:pPr>
    </w:p>
    <w:p w14:paraId="60617DDD" w14:textId="300BF0D4" w:rsidR="005411D9" w:rsidRDefault="005411D9" w:rsidP="00B8284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Cohn, J. and Plotts, C. </w:t>
      </w:r>
      <w:r w:rsidR="005679E7">
        <w:rPr>
          <w:rFonts w:ascii="Trebuchet MS" w:hAnsi="Trebuchet MS"/>
          <w:sz w:val="24"/>
          <w:szCs w:val="24"/>
        </w:rPr>
        <w:t>(2021, March 22)</w:t>
      </w:r>
      <w:r>
        <w:rPr>
          <w:rFonts w:ascii="Trebuchet MS" w:hAnsi="Trebuchet MS"/>
          <w:sz w:val="24"/>
          <w:szCs w:val="24"/>
        </w:rPr>
        <w:t xml:space="preserve"> </w:t>
      </w:r>
      <w:hyperlink r:id="rId14" w:history="1">
        <w:r w:rsidRPr="0017366D">
          <w:rPr>
            <w:rStyle w:val="Hyperlink"/>
            <w:rFonts w:ascii="Trebuchet MS" w:hAnsi="Trebuchet MS"/>
            <w:b/>
            <w:color w:val="306C00"/>
            <w:sz w:val="24"/>
            <w:szCs w:val="24"/>
          </w:rPr>
          <w:t>How to structure your online class for inclusion, Part 1.</w:t>
        </w:r>
      </w:hyperlink>
      <w:r w:rsidRPr="00293948">
        <w:rPr>
          <w:rFonts w:ascii="Trebuchet MS" w:hAnsi="Trebuchet MS"/>
          <w:b/>
          <w:color w:val="008000"/>
          <w:sz w:val="24"/>
          <w:szCs w:val="24"/>
        </w:rPr>
        <w:t xml:space="preserve"> </w:t>
      </w:r>
      <w:r w:rsidRPr="005411D9">
        <w:rPr>
          <w:rFonts w:ascii="Trebuchet MS" w:hAnsi="Trebuchet MS"/>
          <w:i/>
          <w:sz w:val="24"/>
          <w:szCs w:val="24"/>
        </w:rPr>
        <w:t>Faculty Focus</w:t>
      </w:r>
      <w:r>
        <w:rPr>
          <w:rFonts w:ascii="Trebuchet MS" w:hAnsi="Trebuchet MS"/>
          <w:sz w:val="24"/>
          <w:szCs w:val="24"/>
        </w:rPr>
        <w:t xml:space="preserve">, Magna Publications. </w:t>
      </w:r>
    </w:p>
    <w:p w14:paraId="20007DCF" w14:textId="64236F7B" w:rsidR="005411D9" w:rsidRDefault="005411D9" w:rsidP="00B8284E">
      <w:pPr>
        <w:rPr>
          <w:rFonts w:ascii="Trebuchet MS" w:hAnsi="Trebuchet MS"/>
          <w:sz w:val="24"/>
          <w:szCs w:val="24"/>
        </w:rPr>
      </w:pPr>
    </w:p>
    <w:p w14:paraId="3E78A796" w14:textId="711D51C4" w:rsidR="005411D9" w:rsidRDefault="005411D9" w:rsidP="00B8284E">
      <w:pPr>
        <w:rPr>
          <w:rFonts w:ascii="Trebuchet MS" w:hAnsi="Trebuchet MS"/>
          <w:sz w:val="24"/>
          <w:szCs w:val="24"/>
        </w:rPr>
      </w:pPr>
      <w:r w:rsidRPr="005411D9">
        <w:rPr>
          <w:rFonts w:ascii="Trebuchet MS" w:hAnsi="Trebuchet MS"/>
          <w:sz w:val="24"/>
          <w:szCs w:val="24"/>
        </w:rPr>
        <w:t xml:space="preserve">Cohn, J. and Plotts, C. </w:t>
      </w:r>
      <w:r w:rsidR="00E44166">
        <w:rPr>
          <w:rFonts w:ascii="Trebuchet MS" w:hAnsi="Trebuchet MS"/>
          <w:sz w:val="24"/>
          <w:szCs w:val="24"/>
        </w:rPr>
        <w:t>(</w:t>
      </w:r>
      <w:r w:rsidRPr="005411D9">
        <w:rPr>
          <w:rFonts w:ascii="Trebuchet MS" w:hAnsi="Trebuchet MS"/>
          <w:sz w:val="24"/>
          <w:szCs w:val="24"/>
        </w:rPr>
        <w:t>2021</w:t>
      </w:r>
      <w:r w:rsidR="00E44166">
        <w:rPr>
          <w:rFonts w:ascii="Trebuchet MS" w:hAnsi="Trebuchet MS"/>
          <w:sz w:val="24"/>
          <w:szCs w:val="24"/>
        </w:rPr>
        <w:t>, March 24)</w:t>
      </w:r>
      <w:r w:rsidRPr="005411D9">
        <w:rPr>
          <w:rFonts w:ascii="Trebuchet MS" w:hAnsi="Trebuchet MS"/>
          <w:sz w:val="24"/>
          <w:szCs w:val="24"/>
        </w:rPr>
        <w:t xml:space="preserve"> </w:t>
      </w:r>
      <w:hyperlink r:id="rId15" w:history="1">
        <w:r w:rsidR="000040CA" w:rsidRPr="0017366D">
          <w:rPr>
            <w:rStyle w:val="Hyperlink"/>
            <w:rFonts w:ascii="Trebuchet MS" w:hAnsi="Trebuchet MS"/>
            <w:b/>
            <w:color w:val="306C00"/>
            <w:sz w:val="24"/>
            <w:szCs w:val="24"/>
          </w:rPr>
          <w:t>How to structure your online class for inclusion: Two principles for fostering engagement, Part 2.</w:t>
        </w:r>
      </w:hyperlink>
      <w:r w:rsidR="000040CA" w:rsidRPr="0017366D">
        <w:rPr>
          <w:rFonts w:ascii="Trebuchet MS" w:hAnsi="Trebuchet MS"/>
          <w:color w:val="306C00"/>
          <w:sz w:val="24"/>
          <w:szCs w:val="24"/>
        </w:rPr>
        <w:t xml:space="preserve"> </w:t>
      </w:r>
      <w:r w:rsidRPr="000040CA">
        <w:rPr>
          <w:rFonts w:ascii="Trebuchet MS" w:hAnsi="Trebuchet MS"/>
          <w:i/>
          <w:sz w:val="24"/>
          <w:szCs w:val="24"/>
        </w:rPr>
        <w:t>Faculty Focus</w:t>
      </w:r>
      <w:r w:rsidRPr="005411D9">
        <w:rPr>
          <w:rFonts w:ascii="Trebuchet MS" w:hAnsi="Trebuchet MS"/>
          <w:sz w:val="24"/>
          <w:szCs w:val="24"/>
        </w:rPr>
        <w:t xml:space="preserve">, Magna Publications. </w:t>
      </w:r>
    </w:p>
    <w:p w14:paraId="4B625A6B" w14:textId="77777777" w:rsidR="005411D9" w:rsidRDefault="005411D9" w:rsidP="00B8284E">
      <w:pPr>
        <w:rPr>
          <w:rFonts w:ascii="Trebuchet MS" w:hAnsi="Trebuchet MS"/>
          <w:sz w:val="24"/>
          <w:szCs w:val="24"/>
        </w:rPr>
      </w:pPr>
    </w:p>
    <w:p w14:paraId="6FEF07A2" w14:textId="157DFDA7" w:rsidR="004C258A" w:rsidRDefault="004C258A" w:rsidP="00B8284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Kohler-Evans, </w:t>
      </w:r>
      <w:r w:rsidRPr="004C258A">
        <w:rPr>
          <w:rFonts w:ascii="Trebuchet MS" w:hAnsi="Trebuchet MS"/>
          <w:sz w:val="24"/>
          <w:szCs w:val="24"/>
        </w:rPr>
        <w:t xml:space="preserve">P. </w:t>
      </w:r>
      <w:r w:rsidR="00E44166">
        <w:rPr>
          <w:rFonts w:ascii="Trebuchet MS" w:hAnsi="Trebuchet MS"/>
          <w:sz w:val="24"/>
          <w:szCs w:val="24"/>
        </w:rPr>
        <w:t>(</w:t>
      </w:r>
      <w:r w:rsidRPr="004C258A">
        <w:rPr>
          <w:rFonts w:ascii="Trebuchet MS" w:hAnsi="Trebuchet MS"/>
          <w:sz w:val="24"/>
          <w:szCs w:val="24"/>
        </w:rPr>
        <w:t>2019</w:t>
      </w:r>
      <w:r w:rsidR="00E44166">
        <w:rPr>
          <w:rFonts w:ascii="Trebuchet MS" w:hAnsi="Trebuchet MS"/>
          <w:sz w:val="24"/>
          <w:szCs w:val="24"/>
        </w:rPr>
        <w:t>, October 7)</w:t>
      </w:r>
      <w:r w:rsidR="005679E7">
        <w:rPr>
          <w:rFonts w:ascii="Trebuchet MS" w:hAnsi="Trebuchet MS"/>
          <w:sz w:val="24"/>
          <w:szCs w:val="24"/>
        </w:rPr>
        <w:t xml:space="preserve"> </w:t>
      </w:r>
      <w:hyperlink r:id="rId16" w:history="1">
        <w:r w:rsidRPr="0017366D">
          <w:rPr>
            <w:rStyle w:val="Hyperlink"/>
            <w:rFonts w:ascii="Trebuchet MS" w:hAnsi="Trebuchet MS"/>
            <w:b/>
            <w:color w:val="306C00"/>
            <w:sz w:val="24"/>
            <w:szCs w:val="24"/>
          </w:rPr>
          <w:t>Creating a community of learners that reflects mutual respect.</w:t>
        </w:r>
      </w:hyperlink>
      <w:r w:rsidRPr="004C258A">
        <w:rPr>
          <w:rFonts w:ascii="Trebuchet MS" w:hAnsi="Trebuchet MS"/>
          <w:sz w:val="24"/>
          <w:szCs w:val="24"/>
        </w:rPr>
        <w:t xml:space="preserve"> </w:t>
      </w:r>
      <w:r w:rsidRPr="004C258A">
        <w:rPr>
          <w:rFonts w:ascii="Trebuchet MS" w:hAnsi="Trebuchet MS"/>
          <w:i/>
          <w:sz w:val="24"/>
          <w:szCs w:val="24"/>
        </w:rPr>
        <w:t>Faculty Focus</w:t>
      </w:r>
      <w:r w:rsidRPr="004C258A">
        <w:rPr>
          <w:rFonts w:ascii="Trebuchet MS" w:hAnsi="Trebuchet MS"/>
          <w:sz w:val="24"/>
          <w:szCs w:val="24"/>
        </w:rPr>
        <w:t>, Magna Publications.</w:t>
      </w:r>
    </w:p>
    <w:p w14:paraId="7F6944F7" w14:textId="4A68C606" w:rsidR="00E00DA4" w:rsidRDefault="00E00DA4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3081B00B" w14:textId="0DA26895" w:rsidR="00E00DA4" w:rsidRPr="004C258A" w:rsidRDefault="00E00DA4" w:rsidP="00B8284E">
      <w:pPr>
        <w:rPr>
          <w:rFonts w:ascii="Trebuchet MS" w:eastAsia="Arial" w:hAnsi="Trebuchet MS"/>
          <w:b/>
          <w:sz w:val="24"/>
          <w:szCs w:val="24"/>
        </w:rPr>
      </w:pPr>
      <w:r w:rsidRPr="00E00DA4">
        <w:rPr>
          <w:rFonts w:ascii="Trebuchet MS" w:eastAsia="Arial" w:hAnsi="Trebuchet MS"/>
          <w:sz w:val="24"/>
          <w:szCs w:val="24"/>
        </w:rPr>
        <w:t>Stearns Center for Teaching &amp; Learning</w:t>
      </w:r>
      <w:r w:rsidR="00E44166">
        <w:rPr>
          <w:rFonts w:ascii="Trebuchet MS" w:eastAsia="Arial" w:hAnsi="Trebuchet MS"/>
          <w:sz w:val="24"/>
          <w:szCs w:val="24"/>
        </w:rPr>
        <w:t>, George Mason University</w:t>
      </w:r>
      <w:r w:rsidRPr="00E00DA4">
        <w:rPr>
          <w:rFonts w:ascii="Trebuchet MS" w:eastAsia="Arial" w:hAnsi="Trebuchet MS"/>
          <w:sz w:val="24"/>
          <w:szCs w:val="24"/>
        </w:rPr>
        <w:t xml:space="preserve"> (</w:t>
      </w:r>
      <w:r w:rsidR="005679E7">
        <w:rPr>
          <w:rFonts w:ascii="Trebuchet MS" w:eastAsia="Arial" w:hAnsi="Trebuchet MS"/>
          <w:sz w:val="24"/>
          <w:szCs w:val="24"/>
        </w:rPr>
        <w:t>n.d.)</w:t>
      </w:r>
      <w:r>
        <w:rPr>
          <w:rFonts w:ascii="Trebuchet MS" w:eastAsia="Arial" w:hAnsi="Trebuchet MS"/>
          <w:b/>
          <w:sz w:val="24"/>
          <w:szCs w:val="24"/>
        </w:rPr>
        <w:t xml:space="preserve"> </w:t>
      </w:r>
      <w:hyperlink r:id="rId17" w:history="1">
        <w:r w:rsidRPr="0017366D">
          <w:rPr>
            <w:rStyle w:val="Hyperlink"/>
            <w:rFonts w:ascii="Trebuchet MS" w:eastAsia="Arial" w:hAnsi="Trebuchet MS"/>
            <w:b/>
            <w:i/>
            <w:color w:val="306C00"/>
            <w:sz w:val="24"/>
            <w:szCs w:val="24"/>
          </w:rPr>
          <w:t>Creating Inclusive Classrooms.</w:t>
        </w:r>
      </w:hyperlink>
      <w:r>
        <w:rPr>
          <w:rFonts w:ascii="Trebuchet MS" w:eastAsia="Arial" w:hAnsi="Trebuchet MS"/>
          <w:b/>
          <w:sz w:val="24"/>
          <w:szCs w:val="24"/>
        </w:rPr>
        <w:t xml:space="preserve"> </w:t>
      </w:r>
      <w:r w:rsidR="0008012A" w:rsidRPr="0008012A">
        <w:rPr>
          <w:rFonts w:ascii="Trebuchet MS" w:eastAsia="Arial" w:hAnsi="Trebuchet MS"/>
          <w:sz w:val="24"/>
          <w:szCs w:val="24"/>
        </w:rPr>
        <w:t xml:space="preserve">Retrieved June 4, 2021. </w:t>
      </w:r>
    </w:p>
    <w:p w14:paraId="33C4D0BE" w14:textId="2510C4F6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0F60CEBD" w14:textId="310C3671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3C915A01" w14:textId="5953903B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75D11D4B" w14:textId="47ED4E04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75D6CF22" w14:textId="7DF47360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25FB2A14" w14:textId="44F6A63D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45545584" w14:textId="26BE3142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7E89F5D9" w14:textId="757E4936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08CBA06B" w14:textId="59EAB47A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1C1A95AC" w14:textId="2C0F8088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69C2A657" w14:textId="6B7435A3" w:rsidR="009347D9" w:rsidRPr="00816CDF" w:rsidRDefault="009347D9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643AACD7" w14:textId="3A05B369" w:rsidR="009347D9" w:rsidRPr="00816CDF" w:rsidRDefault="009347D9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16B0B6B6" w14:textId="77777777" w:rsidR="009347D9" w:rsidRPr="00816CDF" w:rsidRDefault="009347D9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1DA45CBD" w14:textId="262B6789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6A2FA80B" w14:textId="5BF05B3D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p w14:paraId="2EE91A6A" w14:textId="1C4F0483" w:rsidR="0042542E" w:rsidRPr="00816CDF" w:rsidRDefault="0042542E" w:rsidP="00B8284E">
      <w:pPr>
        <w:rPr>
          <w:rFonts w:ascii="Trebuchet MS" w:eastAsia="Arial" w:hAnsi="Trebuchet MS"/>
          <w:b/>
          <w:sz w:val="24"/>
          <w:szCs w:val="24"/>
        </w:rPr>
      </w:pPr>
    </w:p>
    <w:tbl>
      <w:tblPr>
        <w:tblStyle w:val="TableGrid"/>
        <w:tblW w:w="9300" w:type="dxa"/>
        <w:tblInd w:w="407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9300"/>
      </w:tblGrid>
      <w:tr w:rsidR="005209CB" w:rsidRPr="00816CDF" w14:paraId="584E88F1" w14:textId="77777777" w:rsidTr="005209CB">
        <w:tc>
          <w:tcPr>
            <w:tcW w:w="9300" w:type="dxa"/>
          </w:tcPr>
          <w:p w14:paraId="2F79101D" w14:textId="560DA1DC" w:rsidR="005209CB" w:rsidRPr="00816CDF" w:rsidRDefault="005209CB" w:rsidP="009347D9">
            <w:pPr>
              <w:pStyle w:val="NoSpacing"/>
              <w:spacing w:line="360" w:lineRule="auto"/>
              <w:rPr>
                <w:rFonts w:ascii="Trebuchet MS" w:hAnsi="Trebuchet MS"/>
                <w:b/>
                <w:bCs/>
              </w:rPr>
            </w:pPr>
            <w:r w:rsidRPr="00816CDF">
              <w:rPr>
                <w:rFonts w:ascii="Trebuchet MS" w:hAnsi="Trebuchet MS"/>
                <w:b/>
                <w:bCs/>
              </w:rPr>
              <w:t xml:space="preserve">For Additional Resources &amp; Guidance </w:t>
            </w:r>
            <w:r w:rsidR="00220901" w:rsidRPr="00816CDF">
              <w:rPr>
                <w:rFonts w:ascii="Trebuchet MS" w:eastAsiaTheme="minorEastAsia" w:hAnsi="Trebuchet MS"/>
                <w:b/>
                <w:bCs/>
              </w:rPr>
              <w:t>–</w:t>
            </w:r>
            <w:r w:rsidR="00220901" w:rsidRPr="00816CDF">
              <w:rPr>
                <w:rFonts w:ascii="Trebuchet MS" w:eastAsiaTheme="minorEastAsia" w:hAnsi="Trebuchet MS"/>
              </w:rPr>
              <w:t xml:space="preserve"> </w:t>
            </w:r>
            <w:r w:rsidRPr="00816CDF">
              <w:rPr>
                <w:rFonts w:ascii="Trebuchet MS" w:hAnsi="Trebuchet MS"/>
                <w:b/>
                <w:bCs/>
              </w:rPr>
              <w:t xml:space="preserve">Contact Us!   </w:t>
            </w:r>
          </w:p>
          <w:p w14:paraId="10B2FBF2" w14:textId="77777777" w:rsidR="005209CB" w:rsidRPr="00816CDF" w:rsidRDefault="005209CB" w:rsidP="009347D9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r w:rsidRPr="0017366D">
              <w:rPr>
                <w:rFonts w:ascii="Trebuchet MS" w:hAnsi="Trebuchet MS"/>
                <w:b/>
              </w:rPr>
              <w:t>Office of Digital Learning</w:t>
            </w:r>
            <w:r w:rsidRPr="00816CDF">
              <w:rPr>
                <w:rFonts w:ascii="Trebuchet MS" w:hAnsi="Trebuchet MS"/>
              </w:rPr>
              <w:t xml:space="preserve"> | Stearns Center for Teaching and Learning</w:t>
            </w:r>
          </w:p>
          <w:p w14:paraId="3D781AA0" w14:textId="3A231887" w:rsidR="005209CB" w:rsidRPr="00816CDF" w:rsidRDefault="005209CB" w:rsidP="009347D9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r w:rsidRPr="00816CDF">
              <w:rPr>
                <w:rFonts w:ascii="Trebuchet MS" w:hAnsi="Trebuchet MS"/>
              </w:rPr>
              <w:t xml:space="preserve">Phone: 703-993-6200 | Email: </w:t>
            </w:r>
            <w:hyperlink r:id="rId18" w:history="1">
              <w:r w:rsidR="004C258A" w:rsidRPr="00174D42">
                <w:rPr>
                  <w:rStyle w:val="Hyperlink"/>
                  <w:rFonts w:ascii="Trebuchet MS" w:eastAsia="Arial" w:hAnsi="Trebuchet MS"/>
                  <w:b/>
                </w:rPr>
                <w:t>stearns@gmu.edu</w:t>
              </w:r>
            </w:hyperlink>
            <w:r w:rsidRPr="00816CDF">
              <w:rPr>
                <w:rFonts w:ascii="Trebuchet MS" w:hAnsi="Trebuchet MS"/>
              </w:rPr>
              <w:t xml:space="preserve">  </w:t>
            </w:r>
          </w:p>
          <w:p w14:paraId="43A2504E" w14:textId="77777777" w:rsidR="005209CB" w:rsidRPr="00816CDF" w:rsidRDefault="005209CB" w:rsidP="009347D9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r w:rsidRPr="00816CDF">
              <w:rPr>
                <w:rFonts w:ascii="Trebuchet MS" w:hAnsi="Trebuchet MS"/>
              </w:rPr>
              <w:t>Suite 412 Innovation Hall, Fairfax Campus</w:t>
            </w:r>
          </w:p>
          <w:p w14:paraId="183C31C8" w14:textId="44EF948E" w:rsidR="005209CB" w:rsidRPr="00816CDF" w:rsidRDefault="005209CB" w:rsidP="009347D9">
            <w:pPr>
              <w:pStyle w:val="NoSpacing"/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816CDF">
              <w:rPr>
                <w:rFonts w:ascii="Trebuchet MS" w:hAnsi="Trebuchet MS"/>
              </w:rPr>
              <w:t>George Mason University</w:t>
            </w:r>
          </w:p>
        </w:tc>
      </w:tr>
    </w:tbl>
    <w:p w14:paraId="4F15F144" w14:textId="77777777" w:rsidR="005209CB" w:rsidRPr="00816CDF" w:rsidRDefault="005209CB">
      <w:pPr>
        <w:spacing w:after="160" w:line="259" w:lineRule="auto"/>
        <w:rPr>
          <w:rFonts w:ascii="Trebuchet MS" w:eastAsia="Arial" w:hAnsi="Trebuchet MS"/>
          <w:b/>
          <w:color w:val="008000"/>
          <w:sz w:val="24"/>
          <w:szCs w:val="24"/>
        </w:rPr>
      </w:pPr>
      <w:r w:rsidRPr="00816CDF">
        <w:rPr>
          <w:rFonts w:ascii="Trebuchet MS" w:eastAsia="Arial" w:hAnsi="Trebuchet MS"/>
          <w:b/>
          <w:color w:val="008000"/>
          <w:sz w:val="24"/>
          <w:szCs w:val="24"/>
        </w:rPr>
        <w:br w:type="page"/>
      </w:r>
    </w:p>
    <w:p w14:paraId="65ECCEF3" w14:textId="09DB2DB6" w:rsidR="005209CB" w:rsidRPr="005502FF" w:rsidRDefault="0042542E" w:rsidP="005209CB">
      <w:pPr>
        <w:jc w:val="center"/>
        <w:rPr>
          <w:rFonts w:ascii="Trebuchet MS" w:eastAsia="Arial" w:hAnsi="Trebuchet MS"/>
          <w:color w:val="008000"/>
          <w:sz w:val="36"/>
          <w:szCs w:val="36"/>
        </w:rPr>
      </w:pPr>
      <w:r w:rsidRPr="005502FF">
        <w:rPr>
          <w:rFonts w:ascii="Trebuchet MS" w:eastAsia="Arial" w:hAnsi="Trebuchet MS"/>
          <w:color w:val="008000"/>
          <w:sz w:val="36"/>
          <w:szCs w:val="36"/>
        </w:rPr>
        <w:t xml:space="preserve">MY </w:t>
      </w:r>
      <w:r w:rsidR="005209CB" w:rsidRPr="005502FF">
        <w:rPr>
          <w:rFonts w:ascii="Trebuchet MS" w:eastAsia="Arial" w:hAnsi="Trebuchet MS"/>
          <w:color w:val="008000"/>
          <w:sz w:val="36"/>
          <w:szCs w:val="36"/>
        </w:rPr>
        <w:t xml:space="preserve">PLANNING NOTES </w:t>
      </w:r>
    </w:p>
    <w:sectPr w:rsidR="005209CB" w:rsidRPr="005502FF" w:rsidSect="009347D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34963" w16cex:dateUtc="2021-06-03T16:28:00Z"/>
  <w16cex:commentExtensible w16cex:durableId="24634AED" w16cex:dateUtc="2021-06-03T16:34:00Z"/>
  <w16cex:commentExtensible w16cex:durableId="24634B51" w16cex:dateUtc="2021-06-03T16:36:00Z"/>
  <w16cex:commentExtensible w16cex:durableId="24634BA3" w16cex:dateUtc="2021-06-03T16:37:00Z"/>
  <w16cex:commentExtensible w16cex:durableId="24634BBA" w16cex:dateUtc="2021-06-03T1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E6001" w16cid:durableId="24634963"/>
  <w16cid:commentId w16cid:paraId="1D2A15D6" w16cid:durableId="24634AED"/>
  <w16cid:commentId w16cid:paraId="62CF54C3" w16cid:durableId="24634B51"/>
  <w16cid:commentId w16cid:paraId="784FC0C0" w16cid:durableId="24634BA3"/>
  <w16cid:commentId w16cid:paraId="23DCE473" w16cid:durableId="24634B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DF5B7" w14:textId="77777777" w:rsidR="00724B41" w:rsidRDefault="00724B41" w:rsidP="00B8284E">
      <w:pPr>
        <w:spacing w:line="240" w:lineRule="auto"/>
      </w:pPr>
      <w:r>
        <w:separator/>
      </w:r>
    </w:p>
  </w:endnote>
  <w:endnote w:type="continuationSeparator" w:id="0">
    <w:p w14:paraId="0E95ADA3" w14:textId="77777777" w:rsidR="00724B41" w:rsidRDefault="00724B41" w:rsidP="00B82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B149" w14:textId="6128521F" w:rsidR="000C609E" w:rsidRPr="009347D9" w:rsidRDefault="00456A3E" w:rsidP="007478F4">
    <w:pPr>
      <w:pStyle w:val="Footer"/>
      <w:jc w:val="center"/>
      <w:rPr>
        <w:rFonts w:asciiTheme="minorHAnsi" w:hAnsiTheme="minorHAnsi" w:cstheme="minorBidi"/>
        <w:bCs/>
        <w:sz w:val="20"/>
        <w:szCs w:val="20"/>
      </w:rPr>
    </w:pPr>
    <w:r w:rsidRPr="009347D9">
      <w:rPr>
        <w:bCs/>
        <w:sz w:val="20"/>
        <w:szCs w:val="20"/>
      </w:rPr>
      <w:t>Office of Digital Learning</w:t>
    </w:r>
    <w:r w:rsidR="009347D9">
      <w:rPr>
        <w:bCs/>
        <w:sz w:val="20"/>
        <w:szCs w:val="20"/>
      </w:rPr>
      <w:t xml:space="preserve"> | </w:t>
    </w:r>
    <w:sdt>
      <w:sdtPr>
        <w:rPr>
          <w:bCs/>
          <w:sz w:val="20"/>
          <w:szCs w:val="20"/>
        </w:rPr>
        <w:id w:val="14112702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18B8" w:rsidRPr="009347D9">
          <w:rPr>
            <w:bCs/>
            <w:sz w:val="20"/>
            <w:szCs w:val="20"/>
          </w:rPr>
          <w:fldChar w:fldCharType="begin"/>
        </w:r>
        <w:r w:rsidR="00DF18B8" w:rsidRPr="009347D9">
          <w:rPr>
            <w:bCs/>
            <w:sz w:val="20"/>
            <w:szCs w:val="20"/>
          </w:rPr>
          <w:instrText xml:space="preserve"> PAGE   \* MERGEFORMAT </w:instrText>
        </w:r>
        <w:r w:rsidR="00DF18B8" w:rsidRPr="009347D9">
          <w:rPr>
            <w:bCs/>
            <w:sz w:val="20"/>
            <w:szCs w:val="20"/>
          </w:rPr>
          <w:fldChar w:fldCharType="separate"/>
        </w:r>
        <w:r w:rsidR="00190924">
          <w:rPr>
            <w:bCs/>
            <w:noProof/>
            <w:sz w:val="20"/>
            <w:szCs w:val="20"/>
          </w:rPr>
          <w:t>1</w:t>
        </w:r>
        <w:r w:rsidR="00DF18B8" w:rsidRPr="009347D9">
          <w:rPr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C50F" w14:textId="77777777" w:rsidR="00724B41" w:rsidRDefault="00724B41" w:rsidP="00B8284E">
      <w:pPr>
        <w:spacing w:line="240" w:lineRule="auto"/>
      </w:pPr>
      <w:r>
        <w:separator/>
      </w:r>
    </w:p>
  </w:footnote>
  <w:footnote w:type="continuationSeparator" w:id="0">
    <w:p w14:paraId="4AE97081" w14:textId="77777777" w:rsidR="00724B41" w:rsidRDefault="00724B41" w:rsidP="00B82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8A0B" w14:textId="77777777" w:rsidR="000C609E" w:rsidRDefault="00B8284E" w:rsidP="00B8284E">
    <w:pPr>
      <w:pStyle w:val="Header"/>
      <w:ind w:hanging="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5F695" wp14:editId="4F020220">
          <wp:simplePos x="0" y="0"/>
          <wp:positionH relativeFrom="column">
            <wp:posOffset>-904875</wp:posOffset>
          </wp:positionH>
          <wp:positionV relativeFrom="paragraph">
            <wp:posOffset>-457200</wp:posOffset>
          </wp:positionV>
          <wp:extent cx="8004175" cy="1314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 Learning Logo-AUG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1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1F69"/>
    <w:multiLevelType w:val="hybridMultilevel"/>
    <w:tmpl w:val="6E3E987C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676F"/>
    <w:multiLevelType w:val="hybridMultilevel"/>
    <w:tmpl w:val="A37AEBE8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E643C"/>
    <w:multiLevelType w:val="hybridMultilevel"/>
    <w:tmpl w:val="3FE824C0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2F705A"/>
    <w:multiLevelType w:val="hybridMultilevel"/>
    <w:tmpl w:val="DCC40ED6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66855F5"/>
    <w:multiLevelType w:val="hybridMultilevel"/>
    <w:tmpl w:val="D3306228"/>
    <w:lvl w:ilvl="0" w:tplc="1348F332">
      <w:start w:val="1"/>
      <w:numFmt w:val="bullet"/>
      <w:lvlText w:val="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10940"/>
    <w:multiLevelType w:val="hybridMultilevel"/>
    <w:tmpl w:val="6FA6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30722"/>
    <w:multiLevelType w:val="hybridMultilevel"/>
    <w:tmpl w:val="C286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064F9"/>
    <w:multiLevelType w:val="hybridMultilevel"/>
    <w:tmpl w:val="B06472A4"/>
    <w:lvl w:ilvl="0" w:tplc="1348F332">
      <w:start w:val="1"/>
      <w:numFmt w:val="bullet"/>
      <w:lvlText w:val="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633C2"/>
    <w:multiLevelType w:val="hybridMultilevel"/>
    <w:tmpl w:val="C9A8D8CC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90D91"/>
    <w:multiLevelType w:val="hybridMultilevel"/>
    <w:tmpl w:val="302420A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80294"/>
    <w:multiLevelType w:val="hybridMultilevel"/>
    <w:tmpl w:val="4D16AF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7681E1A"/>
    <w:multiLevelType w:val="hybridMultilevel"/>
    <w:tmpl w:val="E2160DBC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B7BB3"/>
    <w:multiLevelType w:val="hybridMultilevel"/>
    <w:tmpl w:val="A92EE58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56903"/>
    <w:multiLevelType w:val="hybridMultilevel"/>
    <w:tmpl w:val="DC1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77124"/>
    <w:multiLevelType w:val="hybridMultilevel"/>
    <w:tmpl w:val="648A9B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DA42344"/>
    <w:multiLevelType w:val="hybridMultilevel"/>
    <w:tmpl w:val="62C492B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DE7157"/>
    <w:multiLevelType w:val="hybridMultilevel"/>
    <w:tmpl w:val="EA9624CC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6407CA8"/>
    <w:multiLevelType w:val="hybridMultilevel"/>
    <w:tmpl w:val="3BD84C42"/>
    <w:lvl w:ilvl="0" w:tplc="437A24F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CBB0A9E"/>
    <w:multiLevelType w:val="hybridMultilevel"/>
    <w:tmpl w:val="279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D351E"/>
    <w:multiLevelType w:val="hybridMultilevel"/>
    <w:tmpl w:val="D89C95AC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1A5E68"/>
    <w:multiLevelType w:val="hybridMultilevel"/>
    <w:tmpl w:val="0A06CABE"/>
    <w:lvl w:ilvl="0" w:tplc="437A24F2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AA6FF3"/>
    <w:multiLevelType w:val="hybridMultilevel"/>
    <w:tmpl w:val="395CC94E"/>
    <w:lvl w:ilvl="0" w:tplc="437A24F2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5685584"/>
    <w:multiLevelType w:val="hybridMultilevel"/>
    <w:tmpl w:val="0AF26B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6"/>
  </w:num>
  <w:num w:numId="9">
    <w:abstractNumId w:val="9"/>
  </w:num>
  <w:num w:numId="10">
    <w:abstractNumId w:val="20"/>
  </w:num>
  <w:num w:numId="11">
    <w:abstractNumId w:val="19"/>
  </w:num>
  <w:num w:numId="12">
    <w:abstractNumId w:val="2"/>
  </w:num>
  <w:num w:numId="13">
    <w:abstractNumId w:val="11"/>
  </w:num>
  <w:num w:numId="14">
    <w:abstractNumId w:val="15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  <w:num w:numId="19">
    <w:abstractNumId w:val="10"/>
  </w:num>
  <w:num w:numId="20">
    <w:abstractNumId w:val="21"/>
  </w:num>
  <w:num w:numId="21">
    <w:abstractNumId w:val="2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E"/>
    <w:rsid w:val="000040CA"/>
    <w:rsid w:val="0000670C"/>
    <w:rsid w:val="00021D55"/>
    <w:rsid w:val="0008012A"/>
    <w:rsid w:val="0017366D"/>
    <w:rsid w:val="00174D42"/>
    <w:rsid w:val="00190924"/>
    <w:rsid w:val="001A6484"/>
    <w:rsid w:val="001F5219"/>
    <w:rsid w:val="00220901"/>
    <w:rsid w:val="00293948"/>
    <w:rsid w:val="003A4EFE"/>
    <w:rsid w:val="003A69F6"/>
    <w:rsid w:val="003C0E29"/>
    <w:rsid w:val="0042542E"/>
    <w:rsid w:val="00456A3E"/>
    <w:rsid w:val="00496E52"/>
    <w:rsid w:val="004C258A"/>
    <w:rsid w:val="005209CB"/>
    <w:rsid w:val="005411D9"/>
    <w:rsid w:val="005502FF"/>
    <w:rsid w:val="005679E7"/>
    <w:rsid w:val="006274E6"/>
    <w:rsid w:val="00685109"/>
    <w:rsid w:val="006B65A4"/>
    <w:rsid w:val="00724B41"/>
    <w:rsid w:val="007335A7"/>
    <w:rsid w:val="007D1D58"/>
    <w:rsid w:val="007D463E"/>
    <w:rsid w:val="00816CDF"/>
    <w:rsid w:val="008E715E"/>
    <w:rsid w:val="009347D9"/>
    <w:rsid w:val="009F0152"/>
    <w:rsid w:val="00A07144"/>
    <w:rsid w:val="00A23231"/>
    <w:rsid w:val="00A4055B"/>
    <w:rsid w:val="00AB6C8E"/>
    <w:rsid w:val="00AD620D"/>
    <w:rsid w:val="00B37854"/>
    <w:rsid w:val="00B8284E"/>
    <w:rsid w:val="00D15219"/>
    <w:rsid w:val="00D259FB"/>
    <w:rsid w:val="00D71A33"/>
    <w:rsid w:val="00DB11C1"/>
    <w:rsid w:val="00DF18B8"/>
    <w:rsid w:val="00DF7C6E"/>
    <w:rsid w:val="00E00DA4"/>
    <w:rsid w:val="00E44166"/>
    <w:rsid w:val="00F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A197EC"/>
  <w15:chartTrackingRefBased/>
  <w15:docId w15:val="{4147E2A0-3D63-4A03-AE20-08E91B5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E"/>
    <w:pPr>
      <w:spacing w:after="0" w:line="276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84E"/>
    <w:pPr>
      <w:outlineLvl w:val="1"/>
    </w:pPr>
    <w:rPr>
      <w:caps/>
      <w:color w:val="A5A5A5" w:themeColor="accent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4E"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284E"/>
    <w:rPr>
      <w:rFonts w:ascii="Arial" w:hAnsi="Arial" w:cs="Arial"/>
      <w:caps/>
      <w:color w:val="A5A5A5" w:themeColor="accent3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82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84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2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4E"/>
    <w:rPr>
      <w:rFonts w:ascii="Arial" w:hAnsi="Arial" w:cs="Arial"/>
    </w:rPr>
  </w:style>
  <w:style w:type="table" w:styleId="TableGrid">
    <w:name w:val="Table Grid"/>
    <w:basedOn w:val="TableNormal"/>
    <w:uiPriority w:val="39"/>
    <w:rsid w:val="00B8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A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47D9"/>
    <w:pPr>
      <w:spacing w:after="0" w:line="240" w:lineRule="auto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347D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7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B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C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C1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CDF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DF"/>
    <w:rPr>
      <w:rFonts w:ascii="Segoe UI" w:hAnsi="Segoe UI" w:cs="Segoe UI"/>
      <w:sz w:val="18"/>
      <w:szCs w:val="18"/>
    </w:rPr>
  </w:style>
  <w:style w:type="character" w:customStyle="1" w:styleId="elementor-icon-list-text">
    <w:name w:val="elementor-icon-list-text"/>
    <w:basedOn w:val="DefaultParagraphFont"/>
    <w:rsid w:val="004C258A"/>
  </w:style>
  <w:style w:type="character" w:styleId="FollowedHyperlink">
    <w:name w:val="FollowedHyperlink"/>
    <w:basedOn w:val="DefaultParagraphFont"/>
    <w:uiPriority w:val="99"/>
    <w:semiHidden/>
    <w:unhideWhenUsed/>
    <w:rsid w:val="0000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services.gmu.edu/online-learning/" TargetMode="External"/><Relationship Id="rId18" Type="http://schemas.openxmlformats.org/officeDocument/2006/relationships/hyperlink" Target="mailto:stearns@gmu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ultyfocus.com/articles/effective-classroom-management/creating-community-of-learners-that-reflects-respect/" TargetMode="External"/><Relationship Id="rId17" Type="http://schemas.openxmlformats.org/officeDocument/2006/relationships/hyperlink" Target="https://stearnscenter.gmu.edu/knowledge-center/student-engagement-classroom-managment/creating-inclusive-classroo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ultyfocus.com/articles/effective-classroom-management/creating-community-of-learners-that-reflects-respec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earnscenter.gmu.edu/purpose-and-mission/mason-diversity-statement/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facultyfocus.com/articles/online-education/online-student-engagement/how-to-structure-your-online-class-for-inclusion-two-principles-for-fostering-engagement-part-2/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ultyfocus.com/articles/online-education/online-student-engagement/how-to-structure-your-online-class-for-inclusion-part-1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2" ma:contentTypeDescription="Create a new document." ma:contentTypeScope="" ma:versionID="6c7b29d5d474e35bcf9e2cc0ecc1034b">
  <xsd:schema xmlns:xsd="http://www.w3.org/2001/XMLSchema" xmlns:xs="http://www.w3.org/2001/XMLSchema" xmlns:p="http://schemas.microsoft.com/office/2006/metadata/properties" xmlns:ns3="b0dfc286-919a-46ed-b885-f3f322d62097" xmlns:ns4="0722e39c-0e1d-44a4-ae66-38addc930d89" targetNamespace="http://schemas.microsoft.com/office/2006/metadata/properties" ma:root="true" ma:fieldsID="c5b227272e5b1f258f6510b5b29bf861" ns3:_="" ns4:_="">
    <xsd:import namespace="b0dfc286-919a-46ed-b885-f3f322d62097"/>
    <xsd:import namespace="0722e39c-0e1d-44a4-ae66-38addc930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2e39c-0e1d-44a4-ae66-38addc930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6476-12D0-413A-A828-1793B9222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99926-C2EC-4E70-A9FA-1E23C66FE2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dfc286-919a-46ed-b885-f3f322d62097"/>
    <ds:schemaRef ds:uri="http://schemas.microsoft.com/office/2006/documentManagement/types"/>
    <ds:schemaRef ds:uri="http://schemas.microsoft.com/office/2006/metadata/properties"/>
    <ds:schemaRef ds:uri="0722e39c-0e1d-44a4-ae66-38addc930d8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AD0ED4-0F86-4BB9-B5AA-C980F3F6A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c286-919a-46ed-b885-f3f322d62097"/>
    <ds:schemaRef ds:uri="0722e39c-0e1d-44a4-ae66-38addc93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74B20-0F13-4E86-A593-D0B7770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 Smucny</dc:creator>
  <cp:keywords/>
  <dc:description/>
  <cp:lastModifiedBy>Darlene A Smucny</cp:lastModifiedBy>
  <cp:revision>8</cp:revision>
  <dcterms:created xsi:type="dcterms:W3CDTF">2021-06-03T21:54:00Z</dcterms:created>
  <dcterms:modified xsi:type="dcterms:W3CDTF">2021-06-04T12:51:00Z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